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B206D" w:rsidR="00B92B86" w:rsidP="0049749B" w:rsidRDefault="00B92B86" w14:paraId="5889117" w14:textId="5889117">
      <w:pPr>
        <w:spacing w:after="0" w:line="240" w:lineRule="auto"/>
        <w:jc w:val="right"/>
        <w15:collapsed w:val="false"/>
        <w:rPr>
          <w:rFonts w:ascii="Arial" w:hAnsi="Arial" w:cs="Arial"/>
          <w:color w:val="FF0000"/>
          <w:sz w:val="12"/>
          <w:szCs w:val="24"/>
        </w:rPr>
      </w:pPr>
      <w:bookmarkStart w:name="_GoBack" w:id="0"/>
      <w:bookmarkEnd w:id="0"/>
    </w:p>
    <w:p w:rsidRPr="005B206D" w:rsidR="00797FF7" w:rsidP="00797FF7" w:rsidRDefault="00797FF7">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REPUBLIKA HRVATSKA</w:t>
      </w:r>
    </w:p>
    <w:p w:rsidRPr="005B206D" w:rsidR="00797FF7" w:rsidP="00797FF7" w:rsidRDefault="00797FF7">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TRGOVAČKI SUD U VARAŽDINU</w:t>
      </w:r>
      <w:r w:rsidRPr="005B206D">
        <w:rPr>
          <w:rFonts w:ascii="Arial" w:hAnsi="Arial" w:eastAsia="Times New Roman" w:cs="Arial"/>
          <w:sz w:val="24"/>
          <w:szCs w:val="24"/>
          <w:lang w:eastAsia="hr-HR"/>
        </w:rPr>
        <w:tab/>
        <w:t xml:space="preserve">                    </w:t>
      </w:r>
    </w:p>
    <w:p w:rsidRPr="005B206D" w:rsidR="00797FF7" w:rsidP="00797FF7" w:rsidRDefault="00797FF7">
      <w:pPr>
        <w:spacing w:after="0" w:line="240" w:lineRule="auto"/>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Varaždin, </w:t>
      </w:r>
      <w:r w:rsidR="00206542">
        <w:rPr>
          <w:rFonts w:ascii="Arial" w:hAnsi="Arial" w:eastAsia="Times New Roman" w:cs="Arial"/>
          <w:sz w:val="24"/>
          <w:szCs w:val="24"/>
          <w:lang w:eastAsia="hr-HR"/>
        </w:rPr>
        <w:t>Cehovska ulica 1</w:t>
      </w:r>
    </w:p>
    <w:p w:rsidRPr="005B206D" w:rsidR="00797FF7" w:rsidP="0049749B" w:rsidRDefault="00797FF7">
      <w:pPr>
        <w:spacing w:after="0" w:line="240" w:lineRule="auto"/>
        <w:jc w:val="right"/>
        <w:rPr>
          <w:rFonts w:ascii="Arial" w:hAnsi="Arial" w:cs="Arial"/>
          <w:sz w:val="12"/>
          <w:szCs w:val="24"/>
        </w:rPr>
      </w:pPr>
    </w:p>
    <w:p w:rsidRPr="005B206D"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3543"/>
      </w:tblGrid>
      <w:tr w:rsidRPr="005B206D" w:rsidR="00340399" w:rsidTr="005B206D">
        <w:trPr>
          <w:jc w:val="right"/>
        </w:trPr>
        <w:tc>
          <w:tcPr>
            <w:tcW w:w="3543" w:type="dxa"/>
          </w:tcPr>
          <w:p w:rsidRPr="005B206D" w:rsidR="00340399" w:rsidP="00040DD6" w:rsidRDefault="002F61DE">
            <w:pPr>
              <w:pStyle w:val="VSVerzija"/>
              <w:jc w:val="right"/>
              <w:rPr>
                <w:rFonts w:ascii="Arial" w:hAnsi="Arial" w:cs="Arial"/>
              </w:rPr>
            </w:pPr>
            <w:r w:rsidRPr="005B206D">
              <w:rPr>
                <w:rFonts w:ascii="Arial" w:hAnsi="Arial" w:cs="Arial"/>
              </w:rPr>
              <w:t>Poslovni b</w:t>
            </w:r>
            <w:r w:rsidRPr="005B206D" w:rsidR="0092437B">
              <w:rPr>
                <w:rFonts w:ascii="Arial" w:hAnsi="Arial" w:cs="Arial"/>
              </w:rPr>
              <w:t xml:space="preserve">roj: </w:t>
            </w:r>
            <w:r w:rsidRPr="005B206D" w:rsidR="00F65D4C">
              <w:rPr>
                <w:rFonts w:ascii="Arial" w:hAnsi="Arial" w:cs="Arial"/>
              </w:rPr>
              <w:t>St</w:t>
            </w:r>
            <w:r w:rsidRPr="005B206D" w:rsidR="0092437B">
              <w:rPr>
                <w:rFonts w:ascii="Arial" w:hAnsi="Arial" w:cs="Arial"/>
              </w:rPr>
              <w:t>-</w:t>
            </w:r>
            <w:r w:rsidR="00FD3CBD">
              <w:rPr>
                <w:rFonts w:ascii="Arial" w:hAnsi="Arial" w:cs="Arial"/>
              </w:rPr>
              <w:t>1</w:t>
            </w:r>
            <w:r w:rsidRPr="005B206D" w:rsidR="00340399">
              <w:rPr>
                <w:rFonts w:ascii="Arial" w:hAnsi="Arial" w:cs="Arial"/>
              </w:rPr>
              <w:t>/</w:t>
            </w:r>
            <w:r w:rsidRPr="005B206D" w:rsidR="005B206D">
              <w:rPr>
                <w:rFonts w:ascii="Arial" w:hAnsi="Arial" w:cs="Arial"/>
              </w:rPr>
              <w:t>202</w:t>
            </w:r>
            <w:r w:rsidR="006D1FAE">
              <w:rPr>
                <w:rFonts w:ascii="Arial" w:hAnsi="Arial" w:cs="Arial"/>
              </w:rPr>
              <w:t>4</w:t>
            </w:r>
            <w:r w:rsidRPr="005B206D" w:rsidR="00340399">
              <w:rPr>
                <w:rFonts w:ascii="Arial" w:hAnsi="Arial" w:cs="Arial"/>
              </w:rPr>
              <w:t>-</w:t>
            </w:r>
            <w:r w:rsidR="00040DD6">
              <w:rPr>
                <w:rFonts w:ascii="Arial" w:hAnsi="Arial" w:cs="Arial"/>
              </w:rPr>
              <w:t>44</w:t>
            </w:r>
          </w:p>
        </w:tc>
      </w:tr>
    </w:tbl>
    <w:p w:rsidRPr="005B206D" w:rsidR="008D05FD" w:rsidP="0049749B" w:rsidRDefault="008D05FD">
      <w:pPr>
        <w:spacing w:after="0" w:line="240" w:lineRule="auto"/>
        <w:jc w:val="both"/>
        <w:rPr>
          <w:rFonts w:ascii="Arial" w:hAnsi="Arial" w:cs="Arial"/>
          <w:sz w:val="24"/>
          <w:szCs w:val="24"/>
        </w:rPr>
      </w:pPr>
    </w:p>
    <w:p w:rsidRPr="005B206D" w:rsidR="00F65D4C" w:rsidP="00F65D4C" w:rsidRDefault="00F65D4C">
      <w:pPr>
        <w:spacing w:after="0" w:line="240" w:lineRule="auto"/>
        <w:jc w:val="center"/>
        <w:rPr>
          <w:rFonts w:ascii="Arial" w:hAnsi="Arial" w:eastAsia="Times New Roman" w:cs="Arial"/>
          <w:sz w:val="24"/>
          <w:szCs w:val="24"/>
          <w:lang w:eastAsia="hr-HR"/>
        </w:rPr>
      </w:pPr>
      <w:r w:rsidRPr="005B206D">
        <w:rPr>
          <w:rFonts w:ascii="Arial" w:hAnsi="Arial" w:eastAsia="Times New Roman" w:cs="Arial"/>
          <w:sz w:val="24"/>
          <w:szCs w:val="24"/>
          <w:lang w:eastAsia="hr-HR"/>
        </w:rPr>
        <w:t>Z A P I S N I K</w:t>
      </w:r>
    </w:p>
    <w:p w:rsidRPr="005B206D" w:rsidR="00F65D4C" w:rsidP="00F65D4C" w:rsidRDefault="00F65D4C">
      <w:pPr>
        <w:spacing w:after="0" w:line="240" w:lineRule="auto"/>
        <w:jc w:val="center"/>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od </w:t>
      </w:r>
      <w:r w:rsidR="00FD3CBD">
        <w:rPr>
          <w:rFonts w:ascii="Arial" w:hAnsi="Arial" w:eastAsia="Times New Roman" w:cs="Arial"/>
          <w:sz w:val="24"/>
          <w:szCs w:val="24"/>
          <w:lang w:eastAsia="hr-HR"/>
        </w:rPr>
        <w:t>10</w:t>
      </w:r>
      <w:r w:rsidRPr="005B206D">
        <w:rPr>
          <w:rFonts w:ascii="Arial" w:hAnsi="Arial" w:eastAsia="Times New Roman" w:cs="Arial"/>
          <w:sz w:val="24"/>
          <w:szCs w:val="24"/>
          <w:lang w:eastAsia="hr-HR"/>
        </w:rPr>
        <w:t xml:space="preserve">. </w:t>
      </w:r>
      <w:r w:rsidR="006D1FAE">
        <w:rPr>
          <w:rFonts w:ascii="Arial" w:hAnsi="Arial" w:eastAsia="Times New Roman" w:cs="Arial"/>
          <w:sz w:val="24"/>
          <w:szCs w:val="24"/>
          <w:lang w:eastAsia="hr-HR"/>
        </w:rPr>
        <w:t>rujna</w:t>
      </w:r>
      <w:r w:rsidRPr="005B206D" w:rsidR="00BB00A8">
        <w:rPr>
          <w:rFonts w:ascii="Arial" w:hAnsi="Arial" w:eastAsia="Times New Roman" w:cs="Arial"/>
          <w:sz w:val="24"/>
          <w:szCs w:val="24"/>
          <w:lang w:eastAsia="hr-HR"/>
        </w:rPr>
        <w:t xml:space="preserve"> 2</w:t>
      </w:r>
      <w:r w:rsidRPr="005B206D" w:rsidR="009E2BBE">
        <w:rPr>
          <w:rFonts w:ascii="Arial" w:hAnsi="Arial" w:eastAsia="Times New Roman" w:cs="Arial"/>
          <w:sz w:val="24"/>
          <w:szCs w:val="24"/>
          <w:lang w:eastAsia="hr-HR"/>
        </w:rPr>
        <w:t>0</w:t>
      </w:r>
      <w:r w:rsidRPr="005B206D" w:rsidR="004639C2">
        <w:rPr>
          <w:rFonts w:ascii="Arial" w:hAnsi="Arial" w:eastAsia="Times New Roman" w:cs="Arial"/>
          <w:sz w:val="24"/>
          <w:szCs w:val="24"/>
          <w:lang w:eastAsia="hr-HR"/>
        </w:rPr>
        <w:t>2</w:t>
      </w:r>
      <w:r w:rsidR="00FD3CBD">
        <w:rPr>
          <w:rFonts w:ascii="Arial" w:hAnsi="Arial" w:eastAsia="Times New Roman" w:cs="Arial"/>
          <w:sz w:val="24"/>
          <w:szCs w:val="24"/>
          <w:lang w:eastAsia="hr-HR"/>
        </w:rPr>
        <w:t>5</w:t>
      </w:r>
      <w:r w:rsidRPr="005B206D">
        <w:rPr>
          <w:rFonts w:ascii="Arial" w:hAnsi="Arial" w:eastAsia="Times New Roman" w:cs="Arial"/>
          <w:sz w:val="24"/>
          <w:szCs w:val="24"/>
          <w:lang w:eastAsia="hr-HR"/>
        </w:rPr>
        <w:t xml:space="preserve">. </w:t>
      </w:r>
    </w:p>
    <w:p w:rsidRPr="005B206D" w:rsidR="00877B67" w:rsidP="00877B67"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sastavljen kod Trgovačkog suda u Varaždinu,</w:t>
      </w:r>
    </w:p>
    <w:p w:rsidRPr="005B206D" w:rsidR="00CB798C" w:rsidP="00877B67"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 xml:space="preserve">o održanoj skupštini vjerovnika u stečajnom postupku nad </w:t>
      </w:r>
    </w:p>
    <w:p w:rsidR="006A15C3" w:rsidP="006A15C3" w:rsidRDefault="00877B67">
      <w:pPr>
        <w:widowControl w:val="false"/>
        <w:spacing w:after="0" w:line="240" w:lineRule="auto"/>
        <w:jc w:val="center"/>
        <w:rPr>
          <w:rFonts w:ascii="Arial" w:hAnsi="Arial" w:cs="Arial"/>
          <w:sz w:val="24"/>
          <w:szCs w:val="24"/>
        </w:rPr>
      </w:pPr>
      <w:r w:rsidRPr="005B206D">
        <w:rPr>
          <w:rFonts w:ascii="Arial" w:hAnsi="Arial" w:eastAsia="Times New Roman" w:cs="Arial"/>
          <w:snapToGrid w:val="false"/>
          <w:sz w:val="24"/>
          <w:szCs w:val="24"/>
        </w:rPr>
        <w:t>stečajnim</w:t>
      </w:r>
      <w:r w:rsidRPr="005B206D" w:rsidR="00CB798C">
        <w:rPr>
          <w:rFonts w:ascii="Arial" w:hAnsi="Arial" w:eastAsia="Times New Roman" w:cs="Arial"/>
          <w:snapToGrid w:val="false"/>
          <w:sz w:val="24"/>
          <w:szCs w:val="24"/>
        </w:rPr>
        <w:t xml:space="preserve"> </w:t>
      </w:r>
      <w:r w:rsidRPr="005B206D">
        <w:rPr>
          <w:rFonts w:ascii="Arial" w:hAnsi="Arial" w:eastAsia="Times New Roman" w:cs="Arial"/>
          <w:snapToGrid w:val="false"/>
          <w:sz w:val="24"/>
          <w:szCs w:val="24"/>
        </w:rPr>
        <w:t xml:space="preserve">dužnikom </w:t>
      </w:r>
      <w:r w:rsidRPr="00FD3CBD" w:rsidR="00FD3CBD">
        <w:rPr>
          <w:rFonts w:ascii="Arial" w:hAnsi="Arial" w:cs="Arial"/>
          <w:sz w:val="24"/>
          <w:szCs w:val="24"/>
        </w:rPr>
        <w:t>CER-CO d.o.o. u stečaju, Biljevec, Biljevec 76, OIB:58615427252</w:t>
      </w:r>
    </w:p>
    <w:p w:rsidRPr="005B206D" w:rsidR="00FD3CBD" w:rsidP="006A15C3" w:rsidRDefault="00FD3CBD">
      <w:pPr>
        <w:widowControl w:val="false"/>
        <w:spacing w:after="0" w:line="240" w:lineRule="auto"/>
        <w:jc w:val="center"/>
        <w:rPr>
          <w:rFonts w:ascii="Arial" w:hAnsi="Arial" w:cs="Arial"/>
          <w:sz w:val="24"/>
          <w:szCs w:val="24"/>
        </w:rPr>
      </w:pP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Nazočni od strane suda: </w:t>
      </w: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Sudac: Denis Krnjak  </w:t>
      </w: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Zapisničar: Nevenka Vuković </w:t>
      </w:r>
    </w:p>
    <w:p w:rsidRPr="005B206D" w:rsidR="006D2A83" w:rsidP="006D2A83" w:rsidRDefault="006D2A83">
      <w:pPr>
        <w:spacing w:after="0" w:line="240" w:lineRule="auto"/>
        <w:jc w:val="both"/>
        <w:rPr>
          <w:rFonts w:ascii="Arial" w:hAnsi="Arial" w:cs="Arial"/>
          <w:sz w:val="24"/>
          <w:szCs w:val="24"/>
        </w:rPr>
      </w:pPr>
    </w:p>
    <w:p w:rsidRPr="005B206D" w:rsidR="006D2A83" w:rsidP="006D2A83" w:rsidRDefault="006D2A83">
      <w:pPr>
        <w:spacing w:after="0" w:line="240" w:lineRule="auto"/>
        <w:jc w:val="both"/>
        <w:rPr>
          <w:rFonts w:ascii="Arial" w:hAnsi="Arial" w:cs="Arial"/>
          <w:sz w:val="24"/>
          <w:szCs w:val="24"/>
        </w:rPr>
      </w:pPr>
      <w:r w:rsidRPr="005B206D">
        <w:rPr>
          <w:rFonts w:ascii="Arial" w:hAnsi="Arial" w:cs="Arial"/>
          <w:sz w:val="24"/>
          <w:szCs w:val="24"/>
        </w:rPr>
        <w:t xml:space="preserve">Početak u </w:t>
      </w:r>
      <w:r w:rsidR="00FD3CBD">
        <w:rPr>
          <w:rFonts w:ascii="Arial" w:hAnsi="Arial" w:cs="Arial"/>
          <w:sz w:val="24"/>
          <w:szCs w:val="24"/>
        </w:rPr>
        <w:t>8</w:t>
      </w:r>
      <w:r w:rsidRPr="005B206D">
        <w:rPr>
          <w:rFonts w:ascii="Arial" w:hAnsi="Arial" w:cs="Arial"/>
          <w:sz w:val="24"/>
          <w:szCs w:val="24"/>
        </w:rPr>
        <w:t>:</w:t>
      </w:r>
      <w:r w:rsidR="006A15C3">
        <w:rPr>
          <w:rFonts w:ascii="Arial" w:hAnsi="Arial" w:cs="Arial"/>
          <w:sz w:val="24"/>
          <w:szCs w:val="24"/>
        </w:rPr>
        <w:t>30</w:t>
      </w:r>
      <w:r w:rsidRPr="005B206D">
        <w:rPr>
          <w:rFonts w:ascii="Arial" w:hAnsi="Arial" w:cs="Arial"/>
          <w:sz w:val="24"/>
          <w:szCs w:val="24"/>
        </w:rPr>
        <w:t xml:space="preserve"> sati.</w:t>
      </w:r>
    </w:p>
    <w:p w:rsidRPr="005B206D" w:rsidR="00B872DE" w:rsidP="00B872DE" w:rsidRDefault="00B872DE">
      <w:pPr>
        <w:widowControl w:val="false"/>
        <w:spacing w:after="0" w:line="240" w:lineRule="auto"/>
        <w:jc w:val="both"/>
        <w:rPr>
          <w:rFonts w:ascii="Arial" w:hAnsi="Arial" w:eastAsia="Times New Roman" w:cs="Arial"/>
          <w:snapToGrid w:val="false"/>
          <w:sz w:val="24"/>
          <w:szCs w:val="24"/>
        </w:rPr>
      </w:pPr>
    </w:p>
    <w:p w:rsidRPr="005B206D" w:rsidR="00877B67" w:rsidP="00877B67" w:rsidRDefault="00877B67">
      <w:pPr>
        <w:widowControl w:val="false"/>
        <w:spacing w:after="0" w:line="240" w:lineRule="auto"/>
        <w:jc w:val="both"/>
        <w:rPr>
          <w:rFonts w:ascii="Arial" w:hAnsi="Arial" w:eastAsia="Times New Roman" w:cs="Arial"/>
          <w:snapToGrid w:val="false"/>
          <w:sz w:val="24"/>
          <w:szCs w:val="24"/>
        </w:rPr>
      </w:pPr>
      <w:r w:rsidRPr="005B206D">
        <w:rPr>
          <w:rFonts w:ascii="Arial" w:hAnsi="Arial" w:eastAsia="Times New Roman" w:cs="Arial"/>
          <w:snapToGrid w:val="false"/>
          <w:sz w:val="24"/>
          <w:szCs w:val="24"/>
        </w:rPr>
        <w:tab/>
        <w:t>Utvrđuje se da su pristupili:</w:t>
      </w:r>
    </w:p>
    <w:p w:rsidRPr="005B206D" w:rsidR="00877B67" w:rsidP="00877B67" w:rsidRDefault="0007151C">
      <w:pPr>
        <w:widowControl w:val="false"/>
        <w:spacing w:after="0" w:line="240" w:lineRule="auto"/>
        <w:jc w:val="both"/>
        <w:rPr>
          <w:rFonts w:ascii="Arial" w:hAnsi="Arial" w:eastAsia="Times New Roman" w:cs="Arial"/>
          <w:snapToGrid w:val="false"/>
          <w:sz w:val="24"/>
          <w:szCs w:val="24"/>
        </w:rPr>
      </w:pPr>
      <w:r w:rsidRPr="005B206D">
        <w:rPr>
          <w:rFonts w:ascii="Arial" w:hAnsi="Arial" w:eastAsia="Times New Roman" w:cs="Arial"/>
          <w:snapToGrid w:val="false"/>
          <w:sz w:val="24"/>
          <w:szCs w:val="24"/>
        </w:rPr>
        <w:t>-</w:t>
      </w:r>
      <w:r w:rsidRPr="005B206D">
        <w:rPr>
          <w:rFonts w:ascii="Arial" w:hAnsi="Arial" w:eastAsia="Times New Roman" w:cs="Arial"/>
          <w:snapToGrid w:val="false"/>
          <w:sz w:val="24"/>
          <w:szCs w:val="24"/>
        </w:rPr>
        <w:tab/>
        <w:t xml:space="preserve">za stečajnog dužnika: </w:t>
      </w:r>
      <w:r w:rsidRPr="005B206D" w:rsidR="00877B67">
        <w:rPr>
          <w:rFonts w:ascii="Arial" w:hAnsi="Arial" w:eastAsia="Times New Roman" w:cs="Arial"/>
          <w:snapToGrid w:val="false"/>
          <w:sz w:val="24"/>
          <w:szCs w:val="24"/>
        </w:rPr>
        <w:t xml:space="preserve">stečajni upravitelj </w:t>
      </w:r>
      <w:r w:rsidR="00FD3CBD">
        <w:rPr>
          <w:rFonts w:ascii="Arial" w:hAnsi="Arial" w:eastAsia="Times New Roman" w:cs="Arial"/>
          <w:snapToGrid w:val="false"/>
          <w:sz w:val="24"/>
          <w:szCs w:val="24"/>
        </w:rPr>
        <w:t>Tomislav Đuričin</w:t>
      </w:r>
    </w:p>
    <w:p w:rsidRPr="00731F9B" w:rsidR="00877B67" w:rsidP="00877B67" w:rsidRDefault="002371B5">
      <w:pPr>
        <w:widowControl w:val="false"/>
        <w:spacing w:after="0" w:line="240" w:lineRule="auto"/>
        <w:jc w:val="both"/>
        <w:rPr>
          <w:rFonts w:ascii="Arial" w:hAnsi="Arial" w:eastAsia="Times New Roman" w:cs="Arial"/>
          <w:snapToGrid w:val="false"/>
          <w:sz w:val="24"/>
          <w:szCs w:val="24"/>
        </w:rPr>
      </w:pPr>
      <w:r w:rsidRPr="00731F9B">
        <w:rPr>
          <w:rFonts w:ascii="Arial" w:hAnsi="Arial" w:eastAsia="Times New Roman" w:cs="Arial"/>
          <w:snapToGrid w:val="false"/>
          <w:sz w:val="24"/>
          <w:szCs w:val="24"/>
        </w:rPr>
        <w:t>-</w:t>
      </w:r>
      <w:r w:rsidRPr="00731F9B">
        <w:rPr>
          <w:rFonts w:ascii="Arial" w:hAnsi="Arial" w:eastAsia="Times New Roman" w:cs="Arial"/>
          <w:snapToGrid w:val="false"/>
          <w:sz w:val="24"/>
          <w:szCs w:val="24"/>
        </w:rPr>
        <w:tab/>
        <w:t>za RH: zastupni</w:t>
      </w:r>
      <w:r w:rsidRPr="00731F9B" w:rsidR="00731F9B">
        <w:rPr>
          <w:rFonts w:ascii="Arial" w:hAnsi="Arial" w:eastAsia="Times New Roman" w:cs="Arial"/>
          <w:snapToGrid w:val="false"/>
          <w:sz w:val="24"/>
          <w:szCs w:val="24"/>
        </w:rPr>
        <w:t>k</w:t>
      </w:r>
      <w:r w:rsidRPr="00731F9B" w:rsidR="00877B67">
        <w:rPr>
          <w:rFonts w:ascii="Arial" w:hAnsi="Arial" w:eastAsia="Times New Roman" w:cs="Arial"/>
          <w:snapToGrid w:val="false"/>
          <w:sz w:val="24"/>
          <w:szCs w:val="24"/>
        </w:rPr>
        <w:t xml:space="preserve"> po zakonu </w:t>
      </w:r>
      <w:r w:rsidRPr="00731F9B" w:rsidR="00731F9B">
        <w:rPr>
          <w:rFonts w:ascii="Arial" w:hAnsi="Arial" w:eastAsia="Times New Roman" w:cs="Arial"/>
          <w:snapToGrid w:val="false"/>
          <w:sz w:val="24"/>
          <w:szCs w:val="24"/>
        </w:rPr>
        <w:t>Tomo Božić</w:t>
      </w:r>
      <w:r w:rsidRPr="00731F9B" w:rsidR="00877B67">
        <w:rPr>
          <w:rFonts w:ascii="Arial" w:hAnsi="Arial" w:eastAsia="Times New Roman" w:cs="Arial"/>
          <w:snapToGrid w:val="false"/>
          <w:sz w:val="24"/>
          <w:szCs w:val="24"/>
        </w:rPr>
        <w:t>, zamjeni</w:t>
      </w:r>
      <w:r w:rsidRPr="00731F9B" w:rsidR="00731F9B">
        <w:rPr>
          <w:rFonts w:ascii="Arial" w:hAnsi="Arial" w:eastAsia="Times New Roman" w:cs="Arial"/>
          <w:snapToGrid w:val="false"/>
          <w:sz w:val="24"/>
          <w:szCs w:val="24"/>
        </w:rPr>
        <w:t>k</w:t>
      </w:r>
      <w:r w:rsidRPr="00731F9B" w:rsidR="00877B67">
        <w:rPr>
          <w:rFonts w:ascii="Arial" w:hAnsi="Arial" w:eastAsia="Times New Roman" w:cs="Arial"/>
          <w:snapToGrid w:val="false"/>
          <w:sz w:val="24"/>
          <w:szCs w:val="24"/>
        </w:rPr>
        <w:t xml:space="preserve"> ŽDO</w:t>
      </w:r>
    </w:p>
    <w:p w:rsidRPr="005B206D" w:rsidR="00502315" w:rsidP="00B872DE" w:rsidRDefault="00502315">
      <w:pPr>
        <w:widowControl w:val="false"/>
        <w:spacing w:after="0" w:line="240" w:lineRule="auto"/>
        <w:jc w:val="both"/>
        <w:rPr>
          <w:rFonts w:ascii="Arial" w:hAnsi="Arial" w:eastAsia="Times New Roman" w:cs="Arial"/>
          <w:snapToGrid w:val="false"/>
          <w:sz w:val="24"/>
          <w:szCs w:val="24"/>
        </w:rPr>
      </w:pPr>
    </w:p>
    <w:p w:rsidRPr="005B206D" w:rsidR="00502315" w:rsidP="00F3201C" w:rsidRDefault="00502315">
      <w:pPr>
        <w:widowControl w:val="false"/>
        <w:spacing w:after="0" w:line="240" w:lineRule="auto"/>
        <w:jc w:val="both"/>
        <w:rPr>
          <w:rFonts w:ascii="Arial" w:hAnsi="Arial" w:eastAsia="Times New Roman" w:cs="Arial"/>
          <w:snapToGrid w:val="false"/>
          <w:color w:val="000000" w:themeColor="text1"/>
          <w:sz w:val="24"/>
          <w:szCs w:val="24"/>
        </w:rPr>
      </w:pPr>
      <w:r w:rsidRPr="005B206D">
        <w:rPr>
          <w:rFonts w:ascii="Arial" w:hAnsi="Arial" w:eastAsia="Times New Roman" w:cs="Arial"/>
          <w:snapToGrid w:val="false"/>
          <w:color w:val="000000" w:themeColor="text1"/>
          <w:sz w:val="24"/>
          <w:szCs w:val="24"/>
        </w:rPr>
        <w:tab/>
        <w:t xml:space="preserve">Utvrđuje se da </w:t>
      </w:r>
      <w:r w:rsidRPr="005B206D" w:rsidR="00F3201C">
        <w:rPr>
          <w:rFonts w:ascii="Arial" w:hAnsi="Arial" w:eastAsia="Times New Roman" w:cs="Arial"/>
          <w:snapToGrid w:val="false"/>
          <w:color w:val="000000" w:themeColor="text1"/>
          <w:sz w:val="24"/>
          <w:szCs w:val="24"/>
        </w:rPr>
        <w:t xml:space="preserve">su </w:t>
      </w:r>
      <w:r w:rsidRPr="005B206D">
        <w:rPr>
          <w:rFonts w:ascii="Arial" w:hAnsi="Arial" w:eastAsia="Times New Roman" w:cs="Arial"/>
          <w:snapToGrid w:val="false"/>
          <w:color w:val="000000" w:themeColor="text1"/>
          <w:sz w:val="24"/>
          <w:szCs w:val="24"/>
        </w:rPr>
        <w:t>na današnjoj skupštini vjerovnika nazočni vjerovnici sa utvrđenim tražbinama:</w:t>
      </w:r>
    </w:p>
    <w:p w:rsidRPr="00731F9B" w:rsidR="00502315" w:rsidP="00BE2779" w:rsidRDefault="00502315">
      <w:pPr>
        <w:widowControl w:val="false"/>
        <w:numPr>
          <w:ilvl w:val="0"/>
          <w:numId w:val="6"/>
        </w:numPr>
        <w:spacing w:after="0" w:line="240" w:lineRule="auto"/>
        <w:contextualSpacing/>
        <w:jc w:val="both"/>
        <w:rPr>
          <w:rFonts w:ascii="Arial" w:hAnsi="Arial" w:eastAsia="Times New Roman" w:cs="Arial"/>
          <w:snapToGrid w:val="false"/>
          <w:sz w:val="24"/>
          <w:szCs w:val="24"/>
        </w:rPr>
      </w:pPr>
      <w:r w:rsidRPr="00731F9B">
        <w:rPr>
          <w:rFonts w:ascii="Arial" w:hAnsi="Arial" w:eastAsia="Times New Roman" w:cs="Arial"/>
          <w:snapToGrid w:val="false"/>
          <w:sz w:val="24"/>
          <w:szCs w:val="24"/>
        </w:rPr>
        <w:t xml:space="preserve">vjerovnik RH, utvrđena tražbina u iznosu od </w:t>
      </w:r>
      <w:r w:rsidRPr="00731F9B" w:rsidR="00731F9B">
        <w:rPr>
          <w:rFonts w:ascii="Arial" w:hAnsi="Arial" w:eastAsia="Times New Roman" w:cs="Arial"/>
          <w:snapToGrid w:val="false"/>
          <w:sz w:val="24"/>
          <w:szCs w:val="24"/>
        </w:rPr>
        <w:t>113.419,10 eura</w:t>
      </w:r>
    </w:p>
    <w:p w:rsidR="00731F9B" w:rsidP="003F409E" w:rsidRDefault="00731F9B">
      <w:pPr>
        <w:spacing w:after="0" w:line="240" w:lineRule="auto"/>
        <w:ind w:firstLine="708"/>
        <w:jc w:val="both"/>
        <w:rPr>
          <w:rFonts w:ascii="Arial" w:hAnsi="Arial" w:eastAsia="Times New Roman" w:cs="Arial"/>
          <w:sz w:val="24"/>
          <w:szCs w:val="24"/>
          <w:lang w:eastAsia="hr-HR"/>
        </w:rPr>
      </w:pPr>
    </w:p>
    <w:p w:rsidRPr="00BD1BF6" w:rsidR="003F409E" w:rsidP="003F409E" w:rsidRDefault="003F409E">
      <w:pPr>
        <w:spacing w:after="0" w:line="240" w:lineRule="auto"/>
        <w:ind w:firstLine="708"/>
        <w:jc w:val="both"/>
        <w:rPr>
          <w:rFonts w:ascii="Arial" w:hAnsi="Arial" w:eastAsia="Times New Roman" w:cs="Arial"/>
          <w:sz w:val="24"/>
          <w:szCs w:val="24"/>
          <w:lang w:eastAsia="hr-HR"/>
        </w:rPr>
      </w:pPr>
      <w:r w:rsidRPr="00F24D09">
        <w:rPr>
          <w:rFonts w:ascii="Arial" w:hAnsi="Arial" w:eastAsia="Times New Roman" w:cs="Arial"/>
          <w:sz w:val="24"/>
          <w:szCs w:val="24"/>
          <w:lang w:eastAsia="hr-HR"/>
        </w:rPr>
        <w:t xml:space="preserve">Utvrđuje se da su na današnjem ročištu prisutni vjerovnici sa utvrđenim </w:t>
      </w:r>
      <w:r w:rsidRPr="00BD1BF6">
        <w:rPr>
          <w:rFonts w:ascii="Arial" w:hAnsi="Arial" w:eastAsia="Times New Roman" w:cs="Arial"/>
          <w:sz w:val="24"/>
          <w:szCs w:val="24"/>
          <w:lang w:eastAsia="hr-HR"/>
        </w:rPr>
        <w:t xml:space="preserve">iznosima tražbina od ukupno </w:t>
      </w:r>
      <w:r w:rsidRPr="00BD1BF6" w:rsidR="00731F9B">
        <w:rPr>
          <w:rFonts w:ascii="Arial" w:hAnsi="Arial" w:eastAsia="Times New Roman" w:cs="Arial"/>
          <w:sz w:val="24"/>
          <w:szCs w:val="24"/>
          <w:lang w:eastAsia="hr-HR"/>
        </w:rPr>
        <w:t>113.419,10 eura</w:t>
      </w:r>
      <w:r w:rsidRPr="00BD1BF6">
        <w:rPr>
          <w:rFonts w:ascii="Arial" w:hAnsi="Arial" w:eastAsia="Times New Roman" w:cs="Arial"/>
          <w:sz w:val="24"/>
          <w:szCs w:val="24"/>
          <w:lang w:eastAsia="hr-HR"/>
        </w:rPr>
        <w:t>.</w:t>
      </w:r>
    </w:p>
    <w:p w:rsidRPr="005B206D" w:rsidR="00CB798C" w:rsidP="00502315" w:rsidRDefault="00CB798C">
      <w:pPr>
        <w:widowControl w:val="false"/>
        <w:spacing w:after="0" w:line="240" w:lineRule="auto"/>
        <w:jc w:val="both"/>
        <w:rPr>
          <w:rFonts w:ascii="Arial" w:hAnsi="Arial" w:eastAsia="Times New Roman" w:cs="Arial"/>
          <w:snapToGrid w:val="false"/>
          <w:sz w:val="24"/>
          <w:szCs w:val="24"/>
        </w:rPr>
      </w:pPr>
    </w:p>
    <w:p w:rsidRPr="005B206D" w:rsidR="00502315" w:rsidP="00502315" w:rsidRDefault="00502315">
      <w:pPr>
        <w:spacing w:after="0" w:line="240" w:lineRule="auto"/>
        <w:ind w:firstLine="708"/>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Današnja skupština vjerovnika sazvana je rješenjem ovoga suda od </w:t>
      </w:r>
      <w:r w:rsidR="00FD3CBD">
        <w:rPr>
          <w:rFonts w:ascii="Arial" w:hAnsi="Arial" w:eastAsia="Times New Roman" w:cs="Arial"/>
          <w:sz w:val="24"/>
          <w:szCs w:val="24"/>
          <w:lang w:eastAsia="hr-HR"/>
        </w:rPr>
        <w:t>12</w:t>
      </w:r>
      <w:r w:rsidRPr="005B206D">
        <w:rPr>
          <w:rFonts w:ascii="Arial" w:hAnsi="Arial" w:eastAsia="Times New Roman" w:cs="Arial"/>
          <w:sz w:val="24"/>
          <w:szCs w:val="24"/>
          <w:lang w:eastAsia="hr-HR"/>
        </w:rPr>
        <w:t xml:space="preserve">. </w:t>
      </w:r>
      <w:r w:rsidR="006D1FAE">
        <w:rPr>
          <w:rFonts w:ascii="Arial" w:hAnsi="Arial" w:eastAsia="Times New Roman" w:cs="Arial"/>
          <w:sz w:val="24"/>
          <w:szCs w:val="24"/>
          <w:lang w:eastAsia="hr-HR"/>
        </w:rPr>
        <w:t>kolovoza</w:t>
      </w:r>
      <w:r w:rsidRPr="005B206D">
        <w:rPr>
          <w:rFonts w:ascii="Arial" w:hAnsi="Arial" w:eastAsia="Times New Roman" w:cs="Arial"/>
          <w:sz w:val="24"/>
          <w:szCs w:val="24"/>
          <w:lang w:eastAsia="hr-HR"/>
        </w:rPr>
        <w:t xml:space="preserve"> </w:t>
      </w:r>
      <w:r w:rsidRPr="005B206D" w:rsidR="004639C2">
        <w:rPr>
          <w:rFonts w:ascii="Arial" w:hAnsi="Arial" w:eastAsia="Times New Roman" w:cs="Arial"/>
          <w:sz w:val="24"/>
          <w:szCs w:val="24"/>
          <w:lang w:eastAsia="hr-HR"/>
        </w:rPr>
        <w:t>202</w:t>
      </w:r>
      <w:r w:rsidR="00FD3CBD">
        <w:rPr>
          <w:rFonts w:ascii="Arial" w:hAnsi="Arial" w:eastAsia="Times New Roman" w:cs="Arial"/>
          <w:sz w:val="24"/>
          <w:szCs w:val="24"/>
          <w:lang w:eastAsia="hr-HR"/>
        </w:rPr>
        <w:t>5</w:t>
      </w:r>
      <w:r w:rsidRPr="005B206D">
        <w:rPr>
          <w:rFonts w:ascii="Arial" w:hAnsi="Arial" w:eastAsia="Times New Roman" w:cs="Arial"/>
          <w:sz w:val="24"/>
          <w:szCs w:val="24"/>
          <w:lang w:eastAsia="hr-HR"/>
        </w:rPr>
        <w:t>., poslovni broj St-</w:t>
      </w:r>
      <w:r w:rsidR="00FD3CBD">
        <w:rPr>
          <w:rFonts w:ascii="Arial" w:hAnsi="Arial" w:eastAsia="Times New Roman" w:cs="Arial"/>
          <w:sz w:val="24"/>
          <w:szCs w:val="24"/>
          <w:lang w:eastAsia="hr-HR"/>
        </w:rPr>
        <w:t>1</w:t>
      </w:r>
      <w:r w:rsidRPr="005B206D">
        <w:rPr>
          <w:rFonts w:ascii="Arial" w:hAnsi="Arial" w:eastAsia="Times New Roman" w:cs="Arial"/>
          <w:sz w:val="24"/>
          <w:szCs w:val="24"/>
          <w:lang w:eastAsia="hr-HR"/>
        </w:rPr>
        <w:t>/20</w:t>
      </w:r>
      <w:r w:rsidR="005B206D">
        <w:rPr>
          <w:rFonts w:ascii="Arial" w:hAnsi="Arial" w:eastAsia="Times New Roman" w:cs="Arial"/>
          <w:sz w:val="24"/>
          <w:szCs w:val="24"/>
          <w:lang w:eastAsia="hr-HR"/>
        </w:rPr>
        <w:t>2</w:t>
      </w:r>
      <w:r w:rsidR="00DD1561">
        <w:rPr>
          <w:rFonts w:ascii="Arial" w:hAnsi="Arial" w:eastAsia="Times New Roman" w:cs="Arial"/>
          <w:sz w:val="24"/>
          <w:szCs w:val="24"/>
          <w:lang w:eastAsia="hr-HR"/>
        </w:rPr>
        <w:t>4</w:t>
      </w:r>
      <w:r w:rsidRPr="005B206D">
        <w:rPr>
          <w:rFonts w:ascii="Arial" w:hAnsi="Arial" w:eastAsia="Times New Roman" w:cs="Arial"/>
          <w:sz w:val="24"/>
          <w:szCs w:val="24"/>
          <w:lang w:eastAsia="hr-HR"/>
        </w:rPr>
        <w:t>-</w:t>
      </w:r>
      <w:r w:rsidR="00FD3CBD">
        <w:rPr>
          <w:rFonts w:ascii="Arial" w:hAnsi="Arial" w:eastAsia="Times New Roman" w:cs="Arial"/>
          <w:sz w:val="24"/>
          <w:szCs w:val="24"/>
          <w:lang w:eastAsia="hr-HR"/>
        </w:rPr>
        <w:t>42</w:t>
      </w:r>
      <w:r w:rsidRPr="005B206D">
        <w:rPr>
          <w:rFonts w:ascii="Arial" w:hAnsi="Arial" w:eastAsia="Times New Roman" w:cs="Arial"/>
          <w:sz w:val="24"/>
          <w:szCs w:val="24"/>
          <w:lang w:eastAsia="hr-HR"/>
        </w:rPr>
        <w:t xml:space="preserve"> te objavljena na e-Oglasnoj ploči suda </w:t>
      </w:r>
      <w:r w:rsidR="00FD3CBD">
        <w:rPr>
          <w:rFonts w:ascii="Arial" w:hAnsi="Arial" w:eastAsia="Times New Roman" w:cs="Arial"/>
          <w:sz w:val="24"/>
          <w:szCs w:val="24"/>
          <w:lang w:eastAsia="hr-HR"/>
        </w:rPr>
        <w:t>12</w:t>
      </w:r>
      <w:r w:rsidRPr="005B206D">
        <w:rPr>
          <w:rFonts w:ascii="Arial" w:hAnsi="Arial" w:eastAsia="Times New Roman" w:cs="Arial"/>
          <w:sz w:val="24"/>
          <w:szCs w:val="24"/>
          <w:lang w:eastAsia="hr-HR"/>
        </w:rPr>
        <w:t xml:space="preserve">. </w:t>
      </w:r>
      <w:r w:rsidR="006D1FAE">
        <w:rPr>
          <w:rFonts w:ascii="Arial" w:hAnsi="Arial" w:eastAsia="Times New Roman" w:cs="Arial"/>
          <w:sz w:val="24"/>
          <w:szCs w:val="24"/>
          <w:lang w:eastAsia="hr-HR"/>
        </w:rPr>
        <w:t>kolovoza</w:t>
      </w:r>
      <w:r w:rsidRPr="005B206D">
        <w:rPr>
          <w:rFonts w:ascii="Arial" w:hAnsi="Arial" w:eastAsia="Times New Roman" w:cs="Arial"/>
          <w:sz w:val="24"/>
          <w:szCs w:val="24"/>
          <w:lang w:eastAsia="hr-HR"/>
        </w:rPr>
        <w:t xml:space="preserve"> 20</w:t>
      </w:r>
      <w:r w:rsidRPr="005B206D" w:rsidR="004639C2">
        <w:rPr>
          <w:rFonts w:ascii="Arial" w:hAnsi="Arial" w:eastAsia="Times New Roman" w:cs="Arial"/>
          <w:sz w:val="24"/>
          <w:szCs w:val="24"/>
          <w:lang w:eastAsia="hr-HR"/>
        </w:rPr>
        <w:t>2</w:t>
      </w:r>
      <w:r w:rsidR="00FD3CBD">
        <w:rPr>
          <w:rFonts w:ascii="Arial" w:hAnsi="Arial" w:eastAsia="Times New Roman" w:cs="Arial"/>
          <w:sz w:val="24"/>
          <w:szCs w:val="24"/>
          <w:lang w:eastAsia="hr-HR"/>
        </w:rPr>
        <w:t>5</w:t>
      </w:r>
      <w:r w:rsidRPr="005B206D">
        <w:rPr>
          <w:rFonts w:ascii="Arial" w:hAnsi="Arial" w:eastAsia="Times New Roman" w:cs="Arial"/>
          <w:sz w:val="24"/>
          <w:szCs w:val="24"/>
          <w:lang w:eastAsia="hr-HR"/>
        </w:rPr>
        <w:t>. sa sljedećim dnevnim redom:</w:t>
      </w:r>
    </w:p>
    <w:p w:rsidRPr="00BD1BF6" w:rsidR="00502315" w:rsidP="00502315" w:rsidRDefault="00502315">
      <w:pPr>
        <w:spacing w:after="0" w:line="240" w:lineRule="auto"/>
        <w:jc w:val="both"/>
        <w:rPr>
          <w:rFonts w:ascii="Arial" w:hAnsi="Arial" w:eastAsia="Times New Roman" w:cs="Arial"/>
          <w:sz w:val="24"/>
          <w:szCs w:val="24"/>
          <w:lang w:eastAsia="hr-HR"/>
        </w:rPr>
      </w:pPr>
    </w:p>
    <w:p w:rsidRPr="00BD1BF6" w:rsidR="00831283" w:rsidP="00831283" w:rsidRDefault="00831283">
      <w:pPr>
        <w:spacing w:after="0" w:line="240" w:lineRule="auto"/>
        <w:jc w:val="both"/>
        <w:rPr>
          <w:rFonts w:ascii="Arial" w:hAnsi="Arial" w:eastAsia="Times New Roman" w:cs="Arial"/>
          <w:sz w:val="24"/>
          <w:szCs w:val="24"/>
          <w:lang w:eastAsia="hr-HR"/>
        </w:rPr>
      </w:pPr>
      <w:r w:rsidRPr="00BD1BF6">
        <w:rPr>
          <w:rFonts w:ascii="Arial" w:hAnsi="Arial" w:eastAsia="Times New Roman" w:cs="Arial"/>
          <w:sz w:val="24"/>
          <w:szCs w:val="24"/>
          <w:lang w:eastAsia="hr-HR"/>
        </w:rPr>
        <w:t>1.</w:t>
      </w:r>
      <w:r w:rsidRPr="00BD1BF6">
        <w:rPr>
          <w:rFonts w:ascii="Arial" w:hAnsi="Arial" w:eastAsia="Times New Roman" w:cs="Arial"/>
          <w:sz w:val="24"/>
          <w:szCs w:val="24"/>
          <w:lang w:eastAsia="hr-HR"/>
        </w:rPr>
        <w:tab/>
        <w:t xml:space="preserve">Rasprava o izvješćima stečajnog upravitelja. </w:t>
      </w:r>
    </w:p>
    <w:p w:rsidRPr="00BD1BF6" w:rsidR="00B46354" w:rsidP="00831283" w:rsidRDefault="00831283">
      <w:pPr>
        <w:spacing w:after="0" w:line="240" w:lineRule="auto"/>
        <w:jc w:val="both"/>
        <w:rPr>
          <w:rFonts w:ascii="Arial" w:hAnsi="Arial" w:eastAsia="Times New Roman" w:cs="Arial"/>
          <w:snapToGrid w:val="false"/>
          <w:sz w:val="24"/>
          <w:szCs w:val="24"/>
        </w:rPr>
      </w:pPr>
      <w:r w:rsidRPr="00BD1BF6">
        <w:rPr>
          <w:rFonts w:ascii="Arial" w:hAnsi="Arial" w:eastAsia="Times New Roman" w:cs="Arial"/>
          <w:sz w:val="24"/>
          <w:szCs w:val="24"/>
          <w:lang w:eastAsia="hr-HR"/>
        </w:rPr>
        <w:t>2.</w:t>
      </w:r>
      <w:r w:rsidRPr="00BD1BF6">
        <w:rPr>
          <w:rFonts w:ascii="Arial" w:hAnsi="Arial" w:eastAsia="Times New Roman" w:cs="Arial"/>
          <w:sz w:val="24"/>
          <w:szCs w:val="24"/>
          <w:lang w:eastAsia="hr-HR"/>
        </w:rPr>
        <w:tab/>
        <w:t>Unovčenje neunovčene imovine koja čini stečajnu masu.</w:t>
      </w:r>
    </w:p>
    <w:p w:rsidRPr="00F24D09" w:rsidR="00987C3F" w:rsidP="00987C3F" w:rsidRDefault="00987C3F">
      <w:pPr>
        <w:spacing w:after="0" w:line="240" w:lineRule="auto"/>
        <w:jc w:val="both"/>
        <w:rPr>
          <w:rFonts w:ascii="Arial" w:hAnsi="Arial" w:eastAsia="Times New Roman" w:cs="Arial"/>
          <w:snapToGrid w:val="false"/>
          <w:color w:val="FF0000"/>
          <w:sz w:val="24"/>
          <w:szCs w:val="24"/>
        </w:rPr>
      </w:pPr>
    </w:p>
    <w:p w:rsidRPr="00F24D09" w:rsidR="00987C3F" w:rsidP="00987C3F" w:rsidRDefault="006A15C3">
      <w:pPr>
        <w:spacing w:after="0" w:line="240" w:lineRule="auto"/>
        <w:jc w:val="both"/>
        <w:rPr>
          <w:rFonts w:ascii="Arial" w:hAnsi="Arial" w:eastAsia="Times New Roman" w:cs="Arial"/>
          <w:sz w:val="24"/>
          <w:szCs w:val="24"/>
          <w:lang w:eastAsia="hr-HR"/>
        </w:rPr>
      </w:pPr>
      <w:r w:rsidRPr="008D7286">
        <w:rPr>
          <w:rFonts w:ascii="Arial" w:hAnsi="Arial" w:eastAsia="Times New Roman" w:cs="Arial"/>
          <w:sz w:val="24"/>
          <w:szCs w:val="24"/>
          <w:lang w:eastAsia="hr-HR"/>
        </w:rPr>
        <w:tab/>
        <w:t>Prisutni</w:t>
      </w:r>
      <w:r w:rsidRPr="008D7286" w:rsidR="00987C3F">
        <w:rPr>
          <w:rFonts w:ascii="Arial" w:hAnsi="Arial" w:eastAsia="Times New Roman" w:cs="Arial"/>
          <w:sz w:val="24"/>
          <w:szCs w:val="24"/>
          <w:lang w:eastAsia="hr-HR"/>
        </w:rPr>
        <w:t xml:space="preserve"> stečajn</w:t>
      </w:r>
      <w:r w:rsidRPr="008D7286">
        <w:rPr>
          <w:rFonts w:ascii="Arial" w:hAnsi="Arial" w:eastAsia="Times New Roman" w:cs="Arial"/>
          <w:sz w:val="24"/>
          <w:szCs w:val="24"/>
          <w:lang w:eastAsia="hr-HR"/>
        </w:rPr>
        <w:t>i</w:t>
      </w:r>
      <w:r w:rsidRPr="008D7286" w:rsidR="00987C3F">
        <w:rPr>
          <w:rFonts w:ascii="Arial" w:hAnsi="Arial" w:eastAsia="Times New Roman" w:cs="Arial"/>
          <w:sz w:val="24"/>
          <w:szCs w:val="24"/>
          <w:lang w:eastAsia="hr-HR"/>
        </w:rPr>
        <w:t xml:space="preserve"> upravitelj </w:t>
      </w:r>
      <w:r w:rsidRPr="008D7286" w:rsidR="00FD3CBD">
        <w:rPr>
          <w:rFonts w:ascii="Arial" w:hAnsi="Arial" w:eastAsia="Times New Roman" w:cs="Arial"/>
          <w:sz w:val="24"/>
          <w:szCs w:val="24"/>
          <w:lang w:eastAsia="hr-HR"/>
        </w:rPr>
        <w:t>Tomislav Đuričin</w:t>
      </w:r>
      <w:r w:rsidRPr="008D7286" w:rsidR="00987C3F">
        <w:rPr>
          <w:rFonts w:ascii="Arial" w:hAnsi="Arial" w:eastAsia="Times New Roman" w:cs="Arial"/>
          <w:sz w:val="24"/>
          <w:szCs w:val="24"/>
          <w:lang w:eastAsia="hr-HR"/>
        </w:rPr>
        <w:t xml:space="preserve"> izjavljuje da u cijelosti ostaje kod </w:t>
      </w:r>
      <w:r w:rsidRPr="00F24D09" w:rsidR="00987C3F">
        <w:rPr>
          <w:rFonts w:ascii="Arial" w:hAnsi="Arial" w:eastAsia="Times New Roman" w:cs="Arial"/>
          <w:sz w:val="24"/>
          <w:szCs w:val="24"/>
          <w:lang w:eastAsia="hr-HR"/>
        </w:rPr>
        <w:t>svih iznesenih stavova u svojim izvješćima koj</w:t>
      </w:r>
      <w:r w:rsidR="00987C3F">
        <w:rPr>
          <w:rFonts w:ascii="Arial" w:hAnsi="Arial" w:eastAsia="Times New Roman" w:cs="Arial"/>
          <w:sz w:val="24"/>
          <w:szCs w:val="24"/>
          <w:lang w:eastAsia="hr-HR"/>
        </w:rPr>
        <w:t>a</w:t>
      </w:r>
      <w:r>
        <w:rPr>
          <w:rFonts w:ascii="Arial" w:hAnsi="Arial" w:eastAsia="Times New Roman" w:cs="Arial"/>
          <w:sz w:val="24"/>
          <w:szCs w:val="24"/>
          <w:lang w:eastAsia="hr-HR"/>
        </w:rPr>
        <w:t xml:space="preserve"> je dostavljao</w:t>
      </w:r>
      <w:r w:rsidRPr="00F24D09" w:rsidR="00987C3F">
        <w:rPr>
          <w:rFonts w:ascii="Arial" w:hAnsi="Arial" w:eastAsia="Times New Roman" w:cs="Arial"/>
          <w:sz w:val="24"/>
          <w:szCs w:val="24"/>
          <w:lang w:eastAsia="hr-HR"/>
        </w:rPr>
        <w:t xml:space="preserve"> u dosadašnjem tijeku postupka. </w:t>
      </w:r>
    </w:p>
    <w:p w:rsidRPr="00F24D09" w:rsidR="00987C3F" w:rsidP="00987C3F" w:rsidRDefault="00987C3F">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jc w:val="both"/>
        <w:rPr>
          <w:rFonts w:ascii="Arial" w:hAnsi="Arial" w:eastAsia="Times New Roman" w:cs="Arial"/>
          <w:sz w:val="24"/>
          <w:szCs w:val="24"/>
          <w:lang w:eastAsia="hr-HR"/>
        </w:rPr>
      </w:pPr>
      <w:r w:rsidRPr="00F24D09">
        <w:rPr>
          <w:rFonts w:ascii="Arial" w:hAnsi="Arial" w:eastAsia="Times New Roman" w:cs="Arial"/>
          <w:sz w:val="24"/>
          <w:szCs w:val="24"/>
          <w:lang w:eastAsia="hr-HR"/>
        </w:rPr>
        <w:tab/>
        <w:t>Prisutni vjerovnici nemaju primjedbi na izvješća stečajn</w:t>
      </w:r>
      <w:r w:rsidR="006D1FAE">
        <w:rPr>
          <w:rFonts w:ascii="Arial" w:hAnsi="Arial" w:eastAsia="Times New Roman" w:cs="Arial"/>
          <w:sz w:val="24"/>
          <w:szCs w:val="24"/>
          <w:lang w:eastAsia="hr-HR"/>
        </w:rPr>
        <w:t>og</w:t>
      </w:r>
      <w:r w:rsidRPr="00F24D09">
        <w:rPr>
          <w:rFonts w:ascii="Arial" w:hAnsi="Arial" w:eastAsia="Times New Roman" w:cs="Arial"/>
          <w:sz w:val="24"/>
          <w:szCs w:val="24"/>
          <w:lang w:eastAsia="hr-HR"/>
        </w:rPr>
        <w:t xml:space="preserve"> upravitelj</w:t>
      </w:r>
      <w:r w:rsidR="006D1FAE">
        <w:rPr>
          <w:rFonts w:ascii="Arial" w:hAnsi="Arial" w:eastAsia="Times New Roman" w:cs="Arial"/>
          <w:sz w:val="24"/>
          <w:szCs w:val="24"/>
          <w:lang w:eastAsia="hr-HR"/>
        </w:rPr>
        <w:t>a</w:t>
      </w:r>
      <w:r w:rsidRPr="00F24D09">
        <w:rPr>
          <w:rFonts w:ascii="Arial" w:hAnsi="Arial" w:eastAsia="Times New Roman" w:cs="Arial"/>
          <w:sz w:val="24"/>
          <w:szCs w:val="24"/>
          <w:lang w:eastAsia="hr-HR"/>
        </w:rPr>
        <w:t>.</w:t>
      </w:r>
    </w:p>
    <w:p w:rsidRPr="00F24D09" w:rsidR="00987C3F" w:rsidP="00987C3F" w:rsidRDefault="00987C3F">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ind w:firstLine="708"/>
        <w:jc w:val="both"/>
        <w:rPr>
          <w:rFonts w:ascii="Arial" w:hAnsi="Arial" w:eastAsia="Times New Roman" w:cs="Arial"/>
          <w:sz w:val="24"/>
          <w:szCs w:val="24"/>
          <w:lang w:eastAsia="hr-HR"/>
        </w:rPr>
      </w:pPr>
      <w:r w:rsidRPr="00F24D09">
        <w:rPr>
          <w:rFonts w:ascii="Arial" w:hAnsi="Arial" w:eastAsia="Times New Roman" w:cs="Arial"/>
          <w:sz w:val="24"/>
          <w:szCs w:val="24"/>
          <w:lang w:eastAsia="hr-HR"/>
        </w:rPr>
        <w:t xml:space="preserve">Nakon toga daju se na glasovanje slijedeće </w:t>
      </w:r>
    </w:p>
    <w:p w:rsidRPr="00F24D09" w:rsidR="00987C3F" w:rsidP="00987C3F" w:rsidRDefault="00987C3F">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jc w:val="center"/>
        <w:rPr>
          <w:rFonts w:ascii="Arial" w:hAnsi="Arial" w:eastAsia="Times New Roman" w:cs="Arial"/>
          <w:sz w:val="24"/>
          <w:szCs w:val="24"/>
          <w:lang w:eastAsia="hr-HR"/>
        </w:rPr>
      </w:pPr>
      <w:r w:rsidRPr="00F24D09">
        <w:rPr>
          <w:rFonts w:ascii="Arial" w:hAnsi="Arial" w:eastAsia="Times New Roman" w:cs="Arial"/>
          <w:sz w:val="24"/>
          <w:szCs w:val="24"/>
          <w:lang w:eastAsia="hr-HR"/>
        </w:rPr>
        <w:t>ODLUKE</w:t>
      </w:r>
    </w:p>
    <w:p w:rsidRPr="00F24D09" w:rsidR="00987C3F" w:rsidP="00987C3F" w:rsidRDefault="00987C3F">
      <w:pPr>
        <w:spacing w:after="0" w:line="240" w:lineRule="auto"/>
        <w:jc w:val="center"/>
        <w:rPr>
          <w:rFonts w:ascii="Arial" w:hAnsi="Arial" w:eastAsia="Times New Roman" w:cs="Arial"/>
          <w:sz w:val="24"/>
          <w:szCs w:val="24"/>
          <w:lang w:eastAsia="hr-HR"/>
        </w:rPr>
      </w:pPr>
    </w:p>
    <w:p w:rsidR="00AD212C" w:rsidP="00987C3F" w:rsidRDefault="00AD212C">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1. </w:t>
      </w:r>
      <w:r>
        <w:rPr>
          <w:rFonts w:ascii="Arial" w:hAnsi="Arial" w:eastAsia="Times New Roman" w:cs="Arial"/>
          <w:sz w:val="24"/>
          <w:szCs w:val="24"/>
          <w:lang w:eastAsia="hr-HR"/>
        </w:rPr>
        <w:tab/>
        <w:t>Prihvaćaju se izvješća stečajnog upravitelja dostavljena u dosadašnjem  tijeku postupka.</w:t>
      </w:r>
    </w:p>
    <w:p w:rsidR="00AD212C" w:rsidP="00987C3F" w:rsidRDefault="00AD212C">
      <w:pPr>
        <w:spacing w:after="0" w:line="240" w:lineRule="auto"/>
        <w:jc w:val="both"/>
        <w:rPr>
          <w:rFonts w:ascii="Arial" w:hAnsi="Arial" w:eastAsia="Times New Roman" w:cs="Arial"/>
          <w:sz w:val="24"/>
          <w:szCs w:val="24"/>
          <w:lang w:eastAsia="hr-HR"/>
        </w:rPr>
      </w:pPr>
    </w:p>
    <w:p w:rsidR="00987C3F" w:rsidP="00987C3F" w:rsidRDefault="00AD212C">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2.</w:t>
      </w:r>
      <w:r>
        <w:rPr>
          <w:rFonts w:ascii="Arial" w:hAnsi="Arial" w:eastAsia="Times New Roman" w:cs="Arial"/>
          <w:sz w:val="24"/>
          <w:szCs w:val="24"/>
          <w:lang w:eastAsia="hr-HR"/>
        </w:rPr>
        <w:tab/>
      </w:r>
      <w:r w:rsidRPr="00C74535" w:rsidR="00C74535">
        <w:rPr>
          <w:rFonts w:ascii="Arial" w:hAnsi="Arial" w:eastAsia="Times New Roman" w:cs="Arial"/>
          <w:sz w:val="24"/>
          <w:szCs w:val="24"/>
          <w:lang w:eastAsia="hr-HR"/>
        </w:rPr>
        <w:t xml:space="preserve">Daje se ovlast stečajnom upravitelju angažirati ovlaštenog vještaka za procjenu građevine izgrađene na temelju prava građenja te i pokrenuti postupak unovčenja s time da bi se prodaja obavljala oglašavanjem na web stranici sudačke mreže prikupljanjem ponuda u roku od 15 dana od objave oglasa </w:t>
      </w:r>
      <w:r w:rsidR="00C74535">
        <w:rPr>
          <w:rFonts w:ascii="Arial" w:hAnsi="Arial" w:eastAsia="Times New Roman" w:cs="Arial"/>
          <w:sz w:val="24"/>
          <w:szCs w:val="24"/>
          <w:lang w:eastAsia="hr-HR"/>
        </w:rPr>
        <w:t>sa početnom cijenom na prvom oglašavanju prema visini utvrđenoj po sudskom vještaku. Ako se građevina ne proda nakon prve objave, nastavilo bi se oglašavanje prodaje uz daljnje sniženje prodajne cijene za 25% u odnosu na cijenu na prethodnom oglasu, sve do njezine prodaje.</w:t>
      </w:r>
    </w:p>
    <w:p w:rsidR="00C74535" w:rsidP="00987C3F" w:rsidRDefault="00C74535">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jc w:val="both"/>
        <w:rPr>
          <w:rFonts w:ascii="Arial" w:hAnsi="Arial" w:eastAsia="Times New Roman" w:cs="Arial"/>
          <w:color w:val="FF0000"/>
          <w:sz w:val="24"/>
          <w:szCs w:val="24"/>
          <w:lang w:eastAsia="hr-HR"/>
        </w:rPr>
      </w:pPr>
    </w:p>
    <w:p w:rsidRPr="00F24D09" w:rsidR="00987C3F" w:rsidP="00987C3F" w:rsidRDefault="00987C3F">
      <w:pPr>
        <w:spacing w:after="0" w:line="240" w:lineRule="auto"/>
        <w:jc w:val="both"/>
        <w:rPr>
          <w:rFonts w:ascii="Arial" w:hAnsi="Arial" w:eastAsia="Times New Roman" w:cs="Arial"/>
          <w:sz w:val="24"/>
          <w:szCs w:val="24"/>
          <w:lang w:eastAsia="hr-HR"/>
        </w:rPr>
      </w:pPr>
      <w:r w:rsidRPr="00F24D09">
        <w:rPr>
          <w:rFonts w:ascii="Arial" w:hAnsi="Arial" w:eastAsia="Times New Roman" w:cs="Arial"/>
          <w:sz w:val="24"/>
          <w:szCs w:val="24"/>
          <w:lang w:eastAsia="hr-HR"/>
        </w:rPr>
        <w:tab/>
        <w:t>Utvrđuje se da su svi prisutni v</w:t>
      </w:r>
      <w:r>
        <w:rPr>
          <w:rFonts w:ascii="Arial" w:hAnsi="Arial" w:eastAsia="Times New Roman" w:cs="Arial"/>
          <w:sz w:val="24"/>
          <w:szCs w:val="24"/>
          <w:lang w:eastAsia="hr-HR"/>
        </w:rPr>
        <w:t xml:space="preserve">jerovnici glasali ZA navedene </w:t>
      </w:r>
      <w:r w:rsidRPr="00F24D09">
        <w:rPr>
          <w:rFonts w:ascii="Arial" w:hAnsi="Arial" w:eastAsia="Times New Roman" w:cs="Arial"/>
          <w:sz w:val="24"/>
          <w:szCs w:val="24"/>
          <w:lang w:eastAsia="hr-HR"/>
        </w:rPr>
        <w:t>odluk</w:t>
      </w:r>
      <w:r>
        <w:rPr>
          <w:rFonts w:ascii="Arial" w:hAnsi="Arial" w:eastAsia="Times New Roman" w:cs="Arial"/>
          <w:sz w:val="24"/>
          <w:szCs w:val="24"/>
          <w:lang w:eastAsia="hr-HR"/>
        </w:rPr>
        <w:t>e</w:t>
      </w:r>
      <w:r w:rsidRPr="00F24D09">
        <w:rPr>
          <w:rFonts w:ascii="Arial" w:hAnsi="Arial" w:eastAsia="Times New Roman" w:cs="Arial"/>
          <w:sz w:val="24"/>
          <w:szCs w:val="24"/>
          <w:lang w:eastAsia="hr-HR"/>
        </w:rPr>
        <w:t>.</w:t>
      </w:r>
    </w:p>
    <w:p w:rsidRPr="00F24D09" w:rsidR="00987C3F" w:rsidP="00987C3F" w:rsidRDefault="00987C3F">
      <w:pPr>
        <w:spacing w:after="0" w:line="240" w:lineRule="auto"/>
        <w:ind w:firstLine="708"/>
        <w:jc w:val="both"/>
        <w:rPr>
          <w:rFonts w:ascii="Arial" w:hAnsi="Arial" w:cs="Arial"/>
          <w:sz w:val="24"/>
          <w:szCs w:val="24"/>
        </w:rPr>
      </w:pPr>
    </w:p>
    <w:p w:rsidRPr="00F24D09" w:rsidR="00987C3F" w:rsidP="00987C3F" w:rsidRDefault="00987C3F">
      <w:pPr>
        <w:spacing w:after="0" w:line="240" w:lineRule="auto"/>
        <w:ind w:firstLine="708"/>
        <w:jc w:val="both"/>
        <w:rPr>
          <w:rFonts w:ascii="Arial" w:hAnsi="Arial" w:cs="Arial"/>
          <w:sz w:val="24"/>
          <w:szCs w:val="24"/>
        </w:rPr>
      </w:pPr>
      <w:r w:rsidRPr="00F24D09">
        <w:rPr>
          <w:rFonts w:ascii="Arial" w:hAnsi="Arial" w:cs="Arial"/>
          <w:sz w:val="24"/>
          <w:szCs w:val="24"/>
        </w:rPr>
        <w:t>Utvrđuje se da su na današnjoj skupštini vjerovnika donesene slijedeće</w:t>
      </w:r>
    </w:p>
    <w:p w:rsidRPr="00F24D09" w:rsidR="00987C3F" w:rsidP="00987C3F" w:rsidRDefault="00987C3F">
      <w:pPr>
        <w:spacing w:after="0" w:line="240" w:lineRule="auto"/>
        <w:ind w:firstLine="708"/>
        <w:jc w:val="both"/>
        <w:rPr>
          <w:rFonts w:ascii="Arial" w:hAnsi="Arial" w:cs="Arial"/>
          <w:sz w:val="24"/>
          <w:szCs w:val="24"/>
        </w:rPr>
      </w:pPr>
    </w:p>
    <w:p w:rsidRPr="00F24D09" w:rsidR="00987C3F" w:rsidP="00987C3F" w:rsidRDefault="00987C3F">
      <w:pPr>
        <w:spacing w:after="0" w:line="240" w:lineRule="auto"/>
        <w:ind w:firstLine="708"/>
        <w:jc w:val="both"/>
        <w:rPr>
          <w:rFonts w:ascii="Arial" w:hAnsi="Arial" w:cs="Arial"/>
          <w:sz w:val="24"/>
          <w:szCs w:val="24"/>
        </w:rPr>
      </w:pPr>
    </w:p>
    <w:p w:rsidRPr="00F24D09" w:rsidR="00987C3F" w:rsidP="008D7286" w:rsidRDefault="00987C3F">
      <w:pPr>
        <w:spacing w:after="0" w:line="240" w:lineRule="auto"/>
        <w:jc w:val="center"/>
        <w:rPr>
          <w:rFonts w:ascii="Arial" w:hAnsi="Arial" w:cs="Arial"/>
          <w:b/>
          <w:sz w:val="24"/>
          <w:szCs w:val="24"/>
        </w:rPr>
      </w:pPr>
      <w:r w:rsidRPr="00F24D09">
        <w:rPr>
          <w:rFonts w:ascii="Arial" w:hAnsi="Arial" w:cs="Arial"/>
          <w:b/>
          <w:sz w:val="24"/>
          <w:szCs w:val="24"/>
        </w:rPr>
        <w:t>ODLUKE</w:t>
      </w:r>
    </w:p>
    <w:p w:rsidRPr="00F24D09" w:rsidR="00987C3F" w:rsidP="00987C3F" w:rsidRDefault="00987C3F">
      <w:pPr>
        <w:spacing w:after="0" w:line="240" w:lineRule="auto"/>
        <w:ind w:firstLine="708"/>
        <w:jc w:val="both"/>
        <w:rPr>
          <w:rFonts w:ascii="Arial" w:hAnsi="Arial" w:cs="Arial"/>
          <w:b/>
          <w:color w:val="FF0000"/>
          <w:sz w:val="24"/>
          <w:szCs w:val="24"/>
        </w:rPr>
      </w:pPr>
    </w:p>
    <w:p w:rsidRPr="008D7286" w:rsidR="00BD1BF6" w:rsidP="00BD1BF6" w:rsidRDefault="00BD1BF6">
      <w:pPr>
        <w:spacing w:after="0" w:line="240" w:lineRule="auto"/>
        <w:jc w:val="both"/>
        <w:rPr>
          <w:rFonts w:ascii="Arial" w:hAnsi="Arial" w:eastAsia="Times New Roman" w:cs="Arial"/>
          <w:b/>
          <w:sz w:val="24"/>
          <w:szCs w:val="24"/>
          <w:lang w:eastAsia="hr-HR"/>
        </w:rPr>
      </w:pPr>
      <w:r w:rsidRPr="008D7286">
        <w:rPr>
          <w:rFonts w:ascii="Arial" w:hAnsi="Arial" w:eastAsia="Times New Roman" w:cs="Arial"/>
          <w:b/>
          <w:sz w:val="24"/>
          <w:szCs w:val="24"/>
          <w:lang w:eastAsia="hr-HR"/>
        </w:rPr>
        <w:t xml:space="preserve">1. </w:t>
      </w:r>
      <w:r w:rsidRPr="008D7286">
        <w:rPr>
          <w:rFonts w:ascii="Arial" w:hAnsi="Arial" w:eastAsia="Times New Roman" w:cs="Arial"/>
          <w:b/>
          <w:sz w:val="24"/>
          <w:szCs w:val="24"/>
          <w:lang w:eastAsia="hr-HR"/>
        </w:rPr>
        <w:tab/>
        <w:t>Prihvaćaju se izvješća stečajnog upravitelja dostavljena u dosadašnjem  tijeku postupka.</w:t>
      </w:r>
    </w:p>
    <w:p w:rsidRPr="008D7286" w:rsidR="00BD1BF6" w:rsidP="00BD1BF6" w:rsidRDefault="00BD1BF6">
      <w:pPr>
        <w:spacing w:after="0" w:line="240" w:lineRule="auto"/>
        <w:jc w:val="both"/>
        <w:rPr>
          <w:rFonts w:ascii="Arial" w:hAnsi="Arial" w:eastAsia="Times New Roman" w:cs="Arial"/>
          <w:b/>
          <w:sz w:val="24"/>
          <w:szCs w:val="24"/>
          <w:lang w:eastAsia="hr-HR"/>
        </w:rPr>
      </w:pPr>
    </w:p>
    <w:p w:rsidR="00BD1BF6" w:rsidP="00BD1BF6" w:rsidRDefault="00BD1BF6">
      <w:pPr>
        <w:spacing w:after="0" w:line="240" w:lineRule="auto"/>
        <w:jc w:val="both"/>
        <w:rPr>
          <w:rFonts w:ascii="Arial" w:hAnsi="Arial" w:eastAsia="Times New Roman" w:cs="Arial"/>
          <w:b/>
          <w:sz w:val="24"/>
          <w:szCs w:val="24"/>
          <w:lang w:eastAsia="hr-HR"/>
        </w:rPr>
      </w:pPr>
      <w:r w:rsidRPr="008D7286">
        <w:rPr>
          <w:rFonts w:ascii="Arial" w:hAnsi="Arial" w:eastAsia="Times New Roman" w:cs="Arial"/>
          <w:b/>
          <w:sz w:val="24"/>
          <w:szCs w:val="24"/>
          <w:lang w:eastAsia="hr-HR"/>
        </w:rPr>
        <w:t>2.</w:t>
      </w:r>
      <w:r w:rsidRPr="008D7286">
        <w:rPr>
          <w:rFonts w:ascii="Arial" w:hAnsi="Arial" w:eastAsia="Times New Roman" w:cs="Arial"/>
          <w:b/>
          <w:sz w:val="24"/>
          <w:szCs w:val="24"/>
          <w:lang w:eastAsia="hr-HR"/>
        </w:rPr>
        <w:tab/>
        <w:t>Daje se ovlast stečajnom upravitelju angažirati ovlaštenog vještaka za procjenu građevine izgrađene na temelju prava građenja te i pokrenuti postupak unovčenja s time da bi se prodaja obavljala oglašavanjem na web stranici sudačke mreže prikupljanjem ponuda u roku od 15 dana od objave oglasa sa početnom cijenom na prvom oglašavanju prema visini utvrđenoj po sudskom vještaku. Ako se građevina ne proda nakon prve objave, nastavilo bi se oglašavanje prodaje uz daljnje sniženje prodajne cijene za 25% u odnosu na cijenu na prethodnom oglasu, sve do njezine prodaje.</w:t>
      </w:r>
    </w:p>
    <w:p w:rsidR="008D7286" w:rsidP="00BD1BF6" w:rsidRDefault="008D7286">
      <w:pPr>
        <w:spacing w:after="0" w:line="240" w:lineRule="auto"/>
        <w:jc w:val="both"/>
        <w:rPr>
          <w:rFonts w:ascii="Arial" w:hAnsi="Arial" w:eastAsia="Times New Roman" w:cs="Arial"/>
          <w:b/>
          <w:sz w:val="24"/>
          <w:szCs w:val="24"/>
          <w:lang w:eastAsia="hr-HR"/>
        </w:rPr>
      </w:pPr>
    </w:p>
    <w:p w:rsidR="008D7286" w:rsidP="00BD1BF6" w:rsidRDefault="008D728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Sud donosi</w:t>
      </w:r>
    </w:p>
    <w:p w:rsidR="008D7286" w:rsidP="00BD1BF6" w:rsidRDefault="008D7286">
      <w:pPr>
        <w:spacing w:after="0" w:line="240" w:lineRule="auto"/>
        <w:jc w:val="both"/>
        <w:rPr>
          <w:rFonts w:ascii="Arial" w:hAnsi="Arial" w:eastAsia="Times New Roman" w:cs="Arial"/>
          <w:sz w:val="24"/>
          <w:szCs w:val="24"/>
          <w:lang w:eastAsia="hr-HR"/>
        </w:rPr>
      </w:pPr>
    </w:p>
    <w:p w:rsidR="008D7286" w:rsidP="008D7286" w:rsidRDefault="008D7286">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008D7286" w:rsidP="00BD1BF6" w:rsidRDefault="008D7286">
      <w:pPr>
        <w:spacing w:after="0" w:line="240" w:lineRule="auto"/>
        <w:jc w:val="both"/>
        <w:rPr>
          <w:rFonts w:ascii="Arial" w:hAnsi="Arial" w:eastAsia="Times New Roman" w:cs="Arial"/>
          <w:sz w:val="24"/>
          <w:szCs w:val="24"/>
          <w:lang w:eastAsia="hr-HR"/>
        </w:rPr>
      </w:pPr>
    </w:p>
    <w:p w:rsidRPr="008D7286" w:rsidR="008D7286" w:rsidP="00BD1BF6" w:rsidRDefault="008D728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Poziva se stečajni upravitelj u roku od 15 dana sudu u obliku izvješća navesti za svaku pojedinu unovčenu stvar koja je činila stečajnu masu za koji iznos je točno prodano i kome te i nakon kojeg oglasa. </w:t>
      </w:r>
    </w:p>
    <w:p w:rsidRPr="008D7286" w:rsidR="002371B5" w:rsidP="00987C3F" w:rsidRDefault="002371B5">
      <w:pPr>
        <w:spacing w:after="0" w:line="240" w:lineRule="auto"/>
        <w:jc w:val="both"/>
        <w:rPr>
          <w:rFonts w:ascii="Arial" w:hAnsi="Arial" w:eastAsia="Times New Roman" w:cs="Arial"/>
          <w:b/>
          <w:sz w:val="24"/>
          <w:szCs w:val="24"/>
          <w:lang w:eastAsia="hr-HR"/>
        </w:rPr>
      </w:pPr>
    </w:p>
    <w:p w:rsidRPr="005B206D" w:rsidR="006D2A83" w:rsidP="006D2A83" w:rsidRDefault="006D2A83">
      <w:pPr>
        <w:spacing w:after="0" w:line="240" w:lineRule="auto"/>
        <w:jc w:val="center"/>
        <w:rPr>
          <w:rFonts w:ascii="Arial" w:hAnsi="Arial" w:cs="Arial"/>
          <w:sz w:val="24"/>
          <w:szCs w:val="24"/>
        </w:rPr>
      </w:pPr>
      <w:r w:rsidRPr="005B206D">
        <w:rPr>
          <w:rFonts w:ascii="Arial" w:hAnsi="Arial" w:cs="Arial"/>
          <w:sz w:val="24"/>
          <w:szCs w:val="24"/>
        </w:rPr>
        <w:t xml:space="preserve">Dovršeno u </w:t>
      </w:r>
      <w:r w:rsidR="00FD3CBD">
        <w:rPr>
          <w:rFonts w:ascii="Arial" w:hAnsi="Arial" w:cs="Arial"/>
          <w:sz w:val="24"/>
          <w:szCs w:val="24"/>
        </w:rPr>
        <w:t>8</w:t>
      </w:r>
      <w:r w:rsidRPr="005B206D">
        <w:rPr>
          <w:rFonts w:ascii="Arial" w:hAnsi="Arial" w:cs="Arial"/>
          <w:sz w:val="24"/>
          <w:szCs w:val="24"/>
        </w:rPr>
        <w:t>:</w:t>
      </w:r>
      <w:r w:rsidR="006A15C3">
        <w:rPr>
          <w:rFonts w:ascii="Arial" w:hAnsi="Arial" w:cs="Arial"/>
          <w:sz w:val="24"/>
          <w:szCs w:val="24"/>
        </w:rPr>
        <w:t>40</w:t>
      </w:r>
      <w:r w:rsidRPr="005B206D">
        <w:rPr>
          <w:rFonts w:ascii="Arial" w:hAnsi="Arial" w:cs="Arial"/>
          <w:sz w:val="24"/>
          <w:szCs w:val="24"/>
        </w:rPr>
        <w:t xml:space="preserve"> sati.</w:t>
      </w:r>
    </w:p>
    <w:p w:rsidRPr="005B206D" w:rsidR="006D2A83" w:rsidP="006D2A83" w:rsidRDefault="006D2A83">
      <w:pPr>
        <w:spacing w:after="0" w:line="240" w:lineRule="auto"/>
        <w:rPr>
          <w:rFonts w:ascii="Arial" w:hAnsi="Arial" w:cs="Arial"/>
          <w:sz w:val="24"/>
          <w:szCs w:val="24"/>
        </w:rPr>
      </w:pPr>
    </w:p>
    <w:p w:rsidRPr="005B206D"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5B206D" w:rsidR="006D2A83" w:rsidTr="00AC1AF6">
        <w:tc>
          <w:tcPr>
            <w:tcW w:w="3095" w:type="dxa"/>
            <w:shd w:val="clear" w:color="auto" w:fill="auto"/>
          </w:tcPr>
          <w:p w:rsidRPr="005B206D"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Sudac: </w:t>
            </w:r>
          </w:p>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w:t>
            </w:r>
          </w:p>
          <w:p w:rsidRPr="005B206D" w:rsidR="006D2A83" w:rsidP="00AC1AF6" w:rsidRDefault="006D2A83">
            <w:pPr>
              <w:spacing w:after="0" w:line="240" w:lineRule="auto"/>
              <w:jc w:val="both"/>
              <w:rPr>
                <w:rFonts w:ascii="Arial" w:hAnsi="Arial" w:eastAsia="Times New Roman" w:cs="Arial"/>
                <w:sz w:val="24"/>
                <w:szCs w:val="24"/>
                <w:lang w:eastAsia="hr-HR"/>
              </w:rPr>
            </w:pPr>
          </w:p>
          <w:p w:rsidRPr="005B206D" w:rsidR="002C6E90" w:rsidP="00AC1AF6" w:rsidRDefault="002C6E90">
            <w:pPr>
              <w:spacing w:after="0" w:line="240" w:lineRule="auto"/>
              <w:jc w:val="both"/>
              <w:rPr>
                <w:rFonts w:ascii="Arial" w:hAnsi="Arial" w:eastAsia="Times New Roman" w:cs="Arial"/>
                <w:sz w:val="24"/>
                <w:szCs w:val="24"/>
                <w:lang w:eastAsia="hr-HR"/>
              </w:rPr>
            </w:pPr>
          </w:p>
          <w:p w:rsidRPr="005B206D" w:rsidR="002C6E90" w:rsidP="00AC1AF6" w:rsidRDefault="002C6E90">
            <w:pPr>
              <w:spacing w:after="0" w:line="240" w:lineRule="auto"/>
              <w:jc w:val="both"/>
              <w:rPr>
                <w:rFonts w:ascii="Arial" w:hAnsi="Arial" w:eastAsia="Times New Roman" w:cs="Arial"/>
                <w:sz w:val="24"/>
                <w:szCs w:val="24"/>
                <w:lang w:eastAsia="hr-HR"/>
              </w:rPr>
            </w:pPr>
          </w:p>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Zapisničar:</w:t>
            </w:r>
          </w:p>
        </w:tc>
        <w:tc>
          <w:tcPr>
            <w:tcW w:w="3096" w:type="dxa"/>
            <w:shd w:val="clear" w:color="auto" w:fill="auto"/>
          </w:tcPr>
          <w:p w:rsidRPr="005B206D" w:rsidR="006D2A83" w:rsidP="00AC1AF6" w:rsidRDefault="006D2A83">
            <w:pPr>
              <w:spacing w:after="0" w:line="240" w:lineRule="auto"/>
              <w:rPr>
                <w:rFonts w:ascii="Arial" w:hAnsi="Arial" w:eastAsia="Times New Roman" w:cs="Arial"/>
                <w:sz w:val="24"/>
                <w:szCs w:val="24"/>
                <w:lang w:eastAsia="hr-HR"/>
              </w:rPr>
            </w:pPr>
            <w:r w:rsidRPr="005B206D">
              <w:rPr>
                <w:rFonts w:ascii="Arial" w:hAnsi="Arial" w:eastAsia="Times New Roman" w:cs="Arial"/>
                <w:sz w:val="24"/>
                <w:szCs w:val="24"/>
                <w:lang w:eastAsia="hr-HR"/>
              </w:rPr>
              <w:t>Sudionici:</w:t>
            </w: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tc>
      </w:tr>
    </w:tbl>
    <w:p w:rsidRPr="005B206D" w:rsidR="006D2A83" w:rsidP="006D2A83" w:rsidRDefault="006D2A83">
      <w:pPr>
        <w:spacing w:after="0" w:line="240" w:lineRule="auto"/>
        <w:jc w:val="center"/>
        <w:rPr>
          <w:rFonts w:ascii="Arial" w:hAnsi="Arial" w:cs="Arial"/>
          <w:sz w:val="24"/>
          <w:szCs w:val="24"/>
        </w:rPr>
      </w:pPr>
    </w:p>
    <w:sectPr w:rsidRPr="005B206D"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E7983" w:rsidP="00501147" w:rsidRDefault="00CE7983">
      <w:pPr>
        <w:spacing w:after="0" w:line="240" w:lineRule="auto"/>
      </w:pPr>
      <w:r>
        <w:separator/>
      </w:r>
    </w:p>
  </w:endnote>
  <w:endnote w:type="continuationSeparator" w:id="0">
    <w:p w:rsidR="00CE7983" w:rsidP="00501147" w:rsidRDefault="00CE7983">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E7983" w:rsidP="00501147" w:rsidRDefault="00CE7983">
      <w:pPr>
        <w:spacing w:after="0" w:line="240" w:lineRule="auto"/>
      </w:pPr>
      <w:r>
        <w:separator/>
      </w:r>
    </w:p>
  </w:footnote>
  <w:footnote w:type="continuationSeparator" w:id="0">
    <w:p w:rsidR="00CE7983" w:rsidP="00501147" w:rsidRDefault="00CE7983">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B206D" w:rsidR="00340399" w:rsidP="00340399" w:rsidRDefault="00340399">
    <w:pPr>
      <w:pStyle w:val="Zaglavlje"/>
      <w:spacing w:after="0" w:line="240" w:lineRule="auto"/>
      <w:jc w:val="right"/>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 xml:space="preserve"> STYLEREF  VS_Verzija  \* MERGEFORMAT </w:instrText>
    </w:r>
    <w:r w:rsidRPr="005B206D">
      <w:rPr>
        <w:rFonts w:ascii="Arial" w:hAnsi="Arial" w:cs="Arial"/>
        <w:sz w:val="24"/>
        <w:szCs w:val="24"/>
      </w:rPr>
      <w:fldChar w:fldCharType="separate"/>
    </w:r>
    <w:r w:rsidR="00966D62">
      <w:rPr>
        <w:rFonts w:ascii="Arial" w:hAnsi="Arial" w:cs="Arial"/>
        <w:noProof/>
        <w:sz w:val="24"/>
        <w:szCs w:val="24"/>
      </w:rPr>
      <w:t>Poslovni broj: St-1/2024-44</w:t>
    </w:r>
    <w:r w:rsidRPr="005B206D">
      <w:rPr>
        <w:rFonts w:ascii="Arial" w:hAnsi="Arial" w:cs="Arial"/>
        <w:sz w:val="24"/>
        <w:szCs w:val="24"/>
      </w:rPr>
      <w:fldChar w:fldCharType="end"/>
    </w:r>
  </w:p>
  <w:p w:rsidRPr="005B206D" w:rsidR="00A31587" w:rsidP="00A31587" w:rsidRDefault="00A31587">
    <w:pPr>
      <w:pStyle w:val="Zaglavlje"/>
      <w:spacing w:after="0" w:line="240" w:lineRule="auto"/>
      <w:jc w:val="center"/>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PAGE   \* MERGEFORMAT</w:instrText>
    </w:r>
    <w:r w:rsidRPr="005B206D">
      <w:rPr>
        <w:rFonts w:ascii="Arial" w:hAnsi="Arial" w:cs="Arial"/>
        <w:sz w:val="24"/>
        <w:szCs w:val="24"/>
      </w:rPr>
      <w:fldChar w:fldCharType="separate"/>
    </w:r>
    <w:r w:rsidR="00966D62">
      <w:rPr>
        <w:rFonts w:ascii="Arial" w:hAnsi="Arial" w:cs="Arial"/>
        <w:noProof/>
        <w:sz w:val="24"/>
        <w:szCs w:val="24"/>
      </w:rPr>
      <w:t>2</w:t>
    </w:r>
    <w:r w:rsidRPr="005B206D">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B3297"/>
    <w:multiLevelType w:val="hybridMultilevel"/>
    <w:tmpl w:val="B21EBBF0"/>
    <w:lvl w:ilvl="0" w:tplc="9E6AF150">
      <w:start w:val="1"/>
      <w:numFmt w:val="upperRoman"/>
      <w:lvlText w:val="%1."/>
      <w:lvlJc w:val="left"/>
      <w:pPr>
        <w:ind w:left="705" w:hanging="585"/>
      </w:pPr>
      <w:rPr>
        <w:rFonts w:ascii="Times New Roman" w:hAnsi="Times New Roman" w:eastAsia="Times New Roman" w:cs="Times New Roman"/>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1">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9F25D49"/>
    <w:multiLevelType w:val="hybridMultilevel"/>
    <w:tmpl w:val="27763F80"/>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3">
    <w:nsid w:val="2BC3203F"/>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6">
    <w:nsid w:val="443D2605"/>
    <w:multiLevelType w:val="hybridMultilevel"/>
    <w:tmpl w:val="8D9AF92E"/>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521D78AE"/>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1">
    <w:nsid w:val="7E8C0AD6"/>
    <w:multiLevelType w:val="hybridMultilevel"/>
    <w:tmpl w:val="CF2E903A"/>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num w:numId="1">
    <w:abstractNumId w:val="8"/>
  </w:num>
  <w:num w:numId="2">
    <w:abstractNumId w:val="4"/>
  </w:num>
  <w:num w:numId="3">
    <w:abstractNumId w:val="10"/>
  </w:num>
  <w:num w:numId="4">
    <w:abstractNumId w:val="5"/>
  </w:num>
  <w:num w:numId="5">
    <w:abstractNumId w:val="9"/>
  </w:num>
  <w:num w:numId="6">
    <w:abstractNumId w:val="1"/>
  </w:num>
  <w:num w:numId="7">
    <w:abstractNumId w:val="0"/>
  </w:num>
  <w:num w:numId="8">
    <w:abstractNumId w:val="3"/>
  </w:num>
  <w:num w:numId="9">
    <w:abstractNumId w:val="6"/>
  </w:num>
  <w:num w:numId="10">
    <w:abstractNumId w:val="7"/>
  </w:num>
  <w:num w:numId="11">
    <w:abstractNumId w:val="11"/>
  </w:num>
  <w:num w:numId="12">
    <w:abstractNumId w:val="2"/>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4B27"/>
    <w:rsid w:val="000059BD"/>
    <w:rsid w:val="00015867"/>
    <w:rsid w:val="00040DD6"/>
    <w:rsid w:val="0004207D"/>
    <w:rsid w:val="00046FDB"/>
    <w:rsid w:val="000601DC"/>
    <w:rsid w:val="000658BC"/>
    <w:rsid w:val="0007151C"/>
    <w:rsid w:val="00082860"/>
    <w:rsid w:val="0008663B"/>
    <w:rsid w:val="00086802"/>
    <w:rsid w:val="00087C43"/>
    <w:rsid w:val="000B4D7A"/>
    <w:rsid w:val="000B6F54"/>
    <w:rsid w:val="000C07B1"/>
    <w:rsid w:val="000E2FCD"/>
    <w:rsid w:val="00126B4E"/>
    <w:rsid w:val="00153C86"/>
    <w:rsid w:val="00164105"/>
    <w:rsid w:val="0018098F"/>
    <w:rsid w:val="00184C8E"/>
    <w:rsid w:val="00186DF4"/>
    <w:rsid w:val="00194888"/>
    <w:rsid w:val="001A1E5A"/>
    <w:rsid w:val="001B70EC"/>
    <w:rsid w:val="001D5D3B"/>
    <w:rsid w:val="001E3908"/>
    <w:rsid w:val="001F6DF0"/>
    <w:rsid w:val="00206542"/>
    <w:rsid w:val="002144FF"/>
    <w:rsid w:val="0022747C"/>
    <w:rsid w:val="002361B6"/>
    <w:rsid w:val="002371B5"/>
    <w:rsid w:val="00237FCE"/>
    <w:rsid w:val="00263822"/>
    <w:rsid w:val="00273733"/>
    <w:rsid w:val="00280CA2"/>
    <w:rsid w:val="002971D6"/>
    <w:rsid w:val="002A11E9"/>
    <w:rsid w:val="002A735D"/>
    <w:rsid w:val="002C5E82"/>
    <w:rsid w:val="002C6E90"/>
    <w:rsid w:val="002D2FC4"/>
    <w:rsid w:val="002E3DDB"/>
    <w:rsid w:val="002E6979"/>
    <w:rsid w:val="002E6B56"/>
    <w:rsid w:val="002F1C1F"/>
    <w:rsid w:val="002F61DE"/>
    <w:rsid w:val="00304B61"/>
    <w:rsid w:val="00326306"/>
    <w:rsid w:val="00340399"/>
    <w:rsid w:val="00341823"/>
    <w:rsid w:val="00342CFC"/>
    <w:rsid w:val="00345212"/>
    <w:rsid w:val="003636C8"/>
    <w:rsid w:val="00367E59"/>
    <w:rsid w:val="00385BF0"/>
    <w:rsid w:val="00394A8C"/>
    <w:rsid w:val="003A0CE3"/>
    <w:rsid w:val="003A4477"/>
    <w:rsid w:val="003A6644"/>
    <w:rsid w:val="003F409E"/>
    <w:rsid w:val="00436D58"/>
    <w:rsid w:val="00441B9E"/>
    <w:rsid w:val="00450291"/>
    <w:rsid w:val="004639C2"/>
    <w:rsid w:val="00474FC2"/>
    <w:rsid w:val="00484C38"/>
    <w:rsid w:val="0049749B"/>
    <w:rsid w:val="00497D31"/>
    <w:rsid w:val="004A0BD1"/>
    <w:rsid w:val="004E1C60"/>
    <w:rsid w:val="004F6249"/>
    <w:rsid w:val="00501147"/>
    <w:rsid w:val="00502315"/>
    <w:rsid w:val="0052105A"/>
    <w:rsid w:val="00521DEA"/>
    <w:rsid w:val="0055446B"/>
    <w:rsid w:val="00572593"/>
    <w:rsid w:val="00590138"/>
    <w:rsid w:val="00590F0D"/>
    <w:rsid w:val="00597D2F"/>
    <w:rsid w:val="005B206D"/>
    <w:rsid w:val="005B36E9"/>
    <w:rsid w:val="005C01B0"/>
    <w:rsid w:val="005D7168"/>
    <w:rsid w:val="005E1D89"/>
    <w:rsid w:val="005F3F8F"/>
    <w:rsid w:val="005F5DCE"/>
    <w:rsid w:val="005F633B"/>
    <w:rsid w:val="00627792"/>
    <w:rsid w:val="00640FB4"/>
    <w:rsid w:val="00644C74"/>
    <w:rsid w:val="00645A43"/>
    <w:rsid w:val="00651E9C"/>
    <w:rsid w:val="00685195"/>
    <w:rsid w:val="0069332A"/>
    <w:rsid w:val="00693926"/>
    <w:rsid w:val="006A15C3"/>
    <w:rsid w:val="006D1FAE"/>
    <w:rsid w:val="006D2A83"/>
    <w:rsid w:val="006D5479"/>
    <w:rsid w:val="00701D1D"/>
    <w:rsid w:val="00702B49"/>
    <w:rsid w:val="007231CA"/>
    <w:rsid w:val="00731F9B"/>
    <w:rsid w:val="00732BCA"/>
    <w:rsid w:val="00741600"/>
    <w:rsid w:val="00757A30"/>
    <w:rsid w:val="007802E2"/>
    <w:rsid w:val="0078776D"/>
    <w:rsid w:val="00797FF7"/>
    <w:rsid w:val="007A1815"/>
    <w:rsid w:val="007A409A"/>
    <w:rsid w:val="007D0553"/>
    <w:rsid w:val="00801313"/>
    <w:rsid w:val="0080202B"/>
    <w:rsid w:val="00830DB3"/>
    <w:rsid w:val="00831283"/>
    <w:rsid w:val="008659E3"/>
    <w:rsid w:val="00877B67"/>
    <w:rsid w:val="008A6557"/>
    <w:rsid w:val="008B09F5"/>
    <w:rsid w:val="008B3C92"/>
    <w:rsid w:val="008C4EFB"/>
    <w:rsid w:val="008D05FD"/>
    <w:rsid w:val="008D4DB8"/>
    <w:rsid w:val="008D5EA3"/>
    <w:rsid w:val="008D7286"/>
    <w:rsid w:val="008F6EA0"/>
    <w:rsid w:val="00917C3F"/>
    <w:rsid w:val="0092437B"/>
    <w:rsid w:val="00926157"/>
    <w:rsid w:val="00953F20"/>
    <w:rsid w:val="00957093"/>
    <w:rsid w:val="009610AF"/>
    <w:rsid w:val="0096157B"/>
    <w:rsid w:val="0096563D"/>
    <w:rsid w:val="00966D62"/>
    <w:rsid w:val="009752CD"/>
    <w:rsid w:val="00975368"/>
    <w:rsid w:val="00980311"/>
    <w:rsid w:val="00987C3F"/>
    <w:rsid w:val="0099333D"/>
    <w:rsid w:val="009E2BBE"/>
    <w:rsid w:val="00A02D48"/>
    <w:rsid w:val="00A31425"/>
    <w:rsid w:val="00A31587"/>
    <w:rsid w:val="00A3382D"/>
    <w:rsid w:val="00A45438"/>
    <w:rsid w:val="00A46425"/>
    <w:rsid w:val="00A52BE7"/>
    <w:rsid w:val="00A65E60"/>
    <w:rsid w:val="00A729A1"/>
    <w:rsid w:val="00AA0755"/>
    <w:rsid w:val="00AA1295"/>
    <w:rsid w:val="00AD212C"/>
    <w:rsid w:val="00AE5FB3"/>
    <w:rsid w:val="00AF28D9"/>
    <w:rsid w:val="00B00B9A"/>
    <w:rsid w:val="00B345CA"/>
    <w:rsid w:val="00B37699"/>
    <w:rsid w:val="00B43087"/>
    <w:rsid w:val="00B43741"/>
    <w:rsid w:val="00B46354"/>
    <w:rsid w:val="00B872DE"/>
    <w:rsid w:val="00B92B86"/>
    <w:rsid w:val="00BA36FB"/>
    <w:rsid w:val="00BA4B3E"/>
    <w:rsid w:val="00BB00A8"/>
    <w:rsid w:val="00BC5568"/>
    <w:rsid w:val="00BD1BF6"/>
    <w:rsid w:val="00BD7A74"/>
    <w:rsid w:val="00BF1DCC"/>
    <w:rsid w:val="00BF7449"/>
    <w:rsid w:val="00C1030E"/>
    <w:rsid w:val="00C23951"/>
    <w:rsid w:val="00C449A3"/>
    <w:rsid w:val="00C470B6"/>
    <w:rsid w:val="00C50709"/>
    <w:rsid w:val="00C61913"/>
    <w:rsid w:val="00C74535"/>
    <w:rsid w:val="00C75065"/>
    <w:rsid w:val="00CB0635"/>
    <w:rsid w:val="00CB0DAC"/>
    <w:rsid w:val="00CB798C"/>
    <w:rsid w:val="00CD35BA"/>
    <w:rsid w:val="00CE3864"/>
    <w:rsid w:val="00CE7983"/>
    <w:rsid w:val="00CF63FE"/>
    <w:rsid w:val="00D16B1D"/>
    <w:rsid w:val="00D228AD"/>
    <w:rsid w:val="00D25738"/>
    <w:rsid w:val="00D400B5"/>
    <w:rsid w:val="00D43FE4"/>
    <w:rsid w:val="00D50D29"/>
    <w:rsid w:val="00D52FEC"/>
    <w:rsid w:val="00D66DF2"/>
    <w:rsid w:val="00DB5D1B"/>
    <w:rsid w:val="00DC66A8"/>
    <w:rsid w:val="00DC70E5"/>
    <w:rsid w:val="00DD08D7"/>
    <w:rsid w:val="00DD1561"/>
    <w:rsid w:val="00DD3653"/>
    <w:rsid w:val="00DD6A0E"/>
    <w:rsid w:val="00DD7F25"/>
    <w:rsid w:val="00DE53DC"/>
    <w:rsid w:val="00DE5ABC"/>
    <w:rsid w:val="00E2482F"/>
    <w:rsid w:val="00E349A5"/>
    <w:rsid w:val="00E43FBA"/>
    <w:rsid w:val="00E7673F"/>
    <w:rsid w:val="00EB0D3A"/>
    <w:rsid w:val="00EB4705"/>
    <w:rsid w:val="00EC15A5"/>
    <w:rsid w:val="00ED5412"/>
    <w:rsid w:val="00F01D10"/>
    <w:rsid w:val="00F10AE8"/>
    <w:rsid w:val="00F12359"/>
    <w:rsid w:val="00F24973"/>
    <w:rsid w:val="00F3201C"/>
    <w:rsid w:val="00F45DC7"/>
    <w:rsid w:val="00F46F57"/>
    <w:rsid w:val="00F47C70"/>
    <w:rsid w:val="00F65D4C"/>
    <w:rsid w:val="00F8416C"/>
    <w:rsid w:val="00F85E94"/>
    <w:rsid w:val="00F8733B"/>
    <w:rsid w:val="00FD3CBD"/>
    <w:rsid w:val="00FD62BA"/>
    <w:rsid w:val="00FE0FF5"/>
    <w:rsid w:val="00FE4277"/>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58FD7D02-A194-4C92-8A58-86AE3E9A9770}"/>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Default" w:customStyle="true">
    <w:name w:val="Default"/>
    <w:rsid w:val="00502315"/>
    <w:pPr>
      <w:autoSpaceDE w:val="false"/>
      <w:autoSpaceDN w:val="false"/>
      <w:adjustRightInd w:val="false"/>
    </w:pPr>
    <w:rPr>
      <w:rFonts w:ascii="Times New Roman" w:hAnsi="Times New Roman"/>
      <w:color w:val="000000"/>
      <w:sz w:val="24"/>
      <w:szCs w:val="24"/>
    </w:rPr>
  </w:style>
  <w:style w:type="paragraph" w:styleId="Odlomakpopisa">
    <w:name w:val="List Paragraph"/>
    <w:basedOn w:val="Normal"/>
    <w:uiPriority w:val="34"/>
    <w:qFormat/>
    <w:rsid w:val="00184C8E"/>
    <w:pPr>
      <w:ind w:left="720"/>
      <w:contextualSpacing/>
    </w:pPr>
  </w:style>
  <w:style w:type="character" w:styleId="Tekstrezerviranogmjesta">
    <w:name w:val="Placeholder Text"/>
    <w:basedOn w:val="Zadanifontodlomka"/>
    <w:uiPriority w:val="99"/>
    <w:semiHidden/>
    <w:rsid w:val="00966D62"/>
    <w:rPr>
      <w:color w:val="808080"/>
      <w:bdr w:val="none" w:color="auto" w:sz="0" w:space="0"/>
      <w:shd w:val="clear" w:color="auto" w:fill="auto"/>
    </w:rPr>
  </w:style>
  <w:style w:type="character" w:styleId="eSPISCCParagraphDefaultFont" w:customStyle="true">
    <w:name w:val="eSPIS_CC_Paragraph Default Font"/>
    <w:basedOn w:val="Zadanifontodlomka"/>
    <w:rsid w:val="00966D62"/>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966D62"/>
    <w:rPr>
      <w:rFonts w:ascii="Arial" w:hAnsi="Arial" w:cs="Arial"/>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966D62"/>
    <w:rPr>
      <w:rFonts w:ascii="Arial" w:hAnsi="Arial" w:cs="Arial"/>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966D62"/>
    <w:rPr>
      <w:rFonts w:ascii="Arial" w:hAnsi="Arial" w:cs="Arial"/>
      <w:color w:val="FF0000"/>
      <w:sz w:val="12"/>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10</izvorni_sadrzaj>
    <derivirana_varijabla naziv="DomainObject.Prostorija.Naziv_1">Sudnica 10</derivirana_varijabla>
  </DomainObject.Prostorija.Naziv>
  <DomainObject.Prostorija.Oznaka>
    <izvorni_sadrzaj>10</izvorni_sadrzaj>
    <derivirana_varijabla naziv="DomainObject.Prostorija.Oznaka_1">10</derivirana_varijabla>
  </DomainObject.Prostorija.Oznaka>
  <DomainObject.Obrazlozenje>
    <izvorni_sadrzaj/>
    <derivirana_varijabla naziv="DomainObject.Obrazlozenje_1"/>
  </DomainObject.Obrazlozenje>
  <DomainObject.StvarniPocetakDatum>
    <izvorni_sadrzaj>10. rujna 2025.</izvorni_sadrzaj>
    <derivirana_varijabla naziv="DomainObject.StvarniPocetakDatum_1">10. rujna 2025.</derivirana_varijabla>
  </DomainObject.StvarniPocetakDatum>
  <DomainObject.StvarniZavrsetakDatum>
    <izvorni_sadrzaj>10. rujna 2025.</izvorni_sadrzaj>
    <derivirana_varijabla naziv="DomainObject.StvarniZavrsetakDatum_1">10. rujna 2025.</derivirana_varijabla>
  </DomainObject.StvarniZavrsetakDatum>
  <DomainObject.PlaniraniZavrsetakDatum>
    <izvorni_sadrzaj>10. rujna 2025.</izvorni_sadrzaj>
    <derivirana_varijabla naziv="DomainObject.PlaniraniZavrsetakDatum_1">10. rujna 2025.</derivirana_varijabla>
  </DomainObject.PlaniraniZavrsetakDatum>
  <DomainObject.PlaniraniPocetakDatum>
    <izvorni_sadrzaj>10. rujna 2025.</izvorni_sadrzaj>
    <derivirana_varijabla naziv="DomainObject.PlaniraniPocetakDatum_1">10. rujna 2025.</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08:40</izvorni_sadrzaj>
    <derivirana_varijabla naziv="DomainObject.StvarniZavrsetakVrijeme_1">08:40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rujna 2025.</izvorni_sadrzaj>
    <derivirana_varijabla naziv="DomainObject.Zapisnik.DatumKreiranja_1">10. rujna 2025.</derivirana_varijabla>
  </DomainObject.Zapisnik.DatumKreiranja>
  <DomainObject.Zapisnik.ImovinskaKorist>
    <izvorni_sadrzaj/>
    <derivirana_varijabla naziv="DomainObject.Zapisnik.ImovinskaKorist_1"/>
  </DomainObject.Zapisnik.ImovinskaKorist>
  <DomainObject.Zapisnik.Oznaka>
    <izvorni_sadrzaj>St-1/2024-44</izvorni_sadrzaj>
    <derivirana_varijabla naziv="DomainObject.Zapisnik.Oznaka_1">St-1/2024-44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prosinca 2023.</izvorni_sadrzaj>
    <derivirana_varijabla naziv="DomainObject.Predmet.DatumIzradeOptuznogAkta_1">29. prosinca 2023.</derivirana_varijabla>
  </DomainObject.Predmet.DatumIzradeOptuznogAkta>
  <DomainObject.Predmet.DatumIzradeOptuznogAktaFormated>
    <izvorni_sadrzaj>29.12.2023.</izvorni_sadrzaj>
    <derivirana_varijabla naziv="DomainObject.Predmet.DatumIzradeOptuznogAktaFormated_1">29.12.2023.</derivirana_varijabla>
  </DomainObject.Predmet.DatumIzradeOptuznogAktaFormated>
  <DomainObject.Predmet.DatumOsnivanja>
    <izvorni_sadrzaj>2. siječnja 2024.</izvorni_sadrzaj>
    <derivirana_varijabla naziv="DomainObject.Predmet.DatumOsnivanja_1">2.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prosinca 2023.</izvorni_sadrzaj>
    <derivirana_varijabla naziv="DomainObject.Predmet.DatumPrimitkaOptuznogAkta_1">29. prosinca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St-1/2024</izvorni_sadrzaj>
    <derivirana_varijabla naziv="DomainObject.Predmet.OznakaBroj_1">St-1/2024</derivirana_varijabla>
  </DomainObject.Predmet.OznakaBroj>
  <DomainObject.Predmet.OznakaBrojOptuznogAkta>
    <izvorni_sadrzaj>04-06-23-5264</izvorni_sadrzaj>
    <derivirana_varijabla naziv="DomainObject.Predmet.OznakaBrojOptuznogAkta_1">04-06-23-5264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zaprimljene u pisarnicu 5.9.2024.
i nalaze se u referadi</izvorni_sadrzaj>
    <derivirana_varijabla naziv="DomainObject.Predmet.PrimjedbaSuca_1">Prijave tražbina zaprimljene u pisarnicu 5.9.2024.
i nalaze se u referadi</derivirana_varijabla>
  </DomainObject.Predmet.PrimjedbaSuca>
  <DomainObject.Predmet.ProtustrankaFormated>
    <izvorni_sadrzaj>  CER-CO društvo za proizvodnju, trgovinu i usluge, d.o.o. u stečaju zastupanog po punomoćniku Marko Cerjan</izvorni_sadrzaj>
    <derivirana_varijabla naziv="DomainObject.Predmet.ProtustrankaFormated_1">  CER-CO društvo za proizvodnju, trgovinu i usluge, d.o.o. u stečaju zastupanog po punomoćniku Marko Cerjan</derivirana_varijabla>
  </DomainObject.Predmet.ProtustrankaFormated>
  <DomainObject.Predmet.ProtustrankaFormatedOIB>
    <izvorni_sadrzaj>  CER-CO društvo za proizvodnju, trgovinu i usluge, d.o.o. u stečaju, OIB 58615427252 zastupanog po punomoćniku Marko Cerjan</izvorni_sadrzaj>
    <derivirana_varijabla naziv="DomainObject.Predmet.ProtustrankaFormatedOIB_1">  CER-CO društvo za proizvodnju, trgovinu i usluge, d.o.o. u stečaju, OIB 58615427252 zastupanog po punomoćniku Marko Cerjan</derivirana_varijabla>
  </DomainObject.Predmet.ProtustrankaFormatedOIB>
  <DomainObject.Predmet.ProtustrankaFormatedWithAdress>
    <izvorni_sadrzaj> CER-CO društvo za proizvodnju, trgovinu i usluge, d.o.o. u stečaju, Biljevec 76, 42243 Biljevec zastupanog po punomoćniku Marko Cerjan</izvorni_sadrzaj>
    <derivirana_varijabla naziv="DomainObject.Predmet.ProtustrankaFormatedWithAdress_1"> CER-CO društvo za proizvodnju, trgovinu i usluge, d.o.o. u stečaju, Biljevec 76, 42243 Biljevec zastupanog po punomoćniku Marko Cerjan</derivirana_varijabla>
  </DomainObject.Predmet.ProtustrankaFormatedWithAdress>
  <DomainObject.Predmet.ProtustrankaFormatedWithAdressOIB>
    <izvorni_sadrzaj> CER-CO društvo za proizvodnju, trgovinu i usluge, d.o.o. u stečaju, OIB 58615427252, Biljevec 76, 42243 Biljevec zastupanog po punomoćniku Marko Cerjan</izvorni_sadrzaj>
    <derivirana_varijabla naziv="DomainObject.Predmet.ProtustrankaFormatedWithAdressOIB_1"> CER-CO društvo za proizvodnju, trgovinu i usluge, d.o.o. u stečaju, OIB 58615427252, Biljevec 76, 42243 Biljevec zastupanog po punomoćniku Marko Cerjan</derivirana_varijabla>
  </DomainObject.Predmet.ProtustrankaFormatedWithAdressOIB>
  <DomainObject.Predmet.ProtustrankaWithAdress>
    <izvorni_sadrzaj>CER-CO društvo za proizvodnju, trgovinu i usluge, d.o.o. u stečaju Biljevec 76, 42243 Biljevec</izvorni_sadrzaj>
    <derivirana_varijabla naziv="DomainObject.Predmet.ProtustrankaWithAdress_1">CER-CO društvo za proizvodnju, trgovinu i usluge, d.o.o. u stečaju Biljevec 76, 42243 Biljevec</derivirana_varijabla>
  </DomainObject.Predmet.ProtustrankaWithAdress>
  <DomainObject.Predmet.ProtustrankaWithAdressOIB>
    <izvorni_sadrzaj>CER-CO društvo za proizvodnju, trgovinu i usluge, d.o.o. u stečaju, OIB 58615427252, Biljevec 76, 42243 Biljevec</izvorni_sadrzaj>
    <derivirana_varijabla naziv="DomainObject.Predmet.ProtustrankaWithAdressOIB_1">CER-CO društvo za proizvodnju, trgovinu i usluge, d.o.o. u stečaju, OIB 58615427252, Biljevec 76, 42243 Biljevec</derivirana_varijabla>
  </DomainObject.Predmet.ProtustrankaWithAdressOIB>
  <DomainObject.Predmet.ProtustrankaNazivFormated>
    <izvorni_sadrzaj>CER-CO društvo za proizvodnju, trgovinu i usluge, d.o.o. u stečaju</izvorni_sadrzaj>
    <derivirana_varijabla naziv="DomainObject.Predmet.ProtustrankaNazivFormated_1">CER-CO društvo za proizvodnju, trgovinu i usluge, d.o.o. u stečaju</derivirana_varijabla>
  </DomainObject.Predmet.ProtustrankaNazivFormated>
  <DomainObject.Predmet.ProtustrankaNazivFormatedOIB>
    <izvorni_sadrzaj>CER-CO društvo za proizvodnju, trgovinu i usluge, d.o.o. u stečaju, OIB 58615427252</izvorni_sadrzaj>
    <derivirana_varijabla naziv="DomainObject.Predmet.ProtustrankaNazivFormatedOIB_1">CER-CO društvo za proizvodnju, trgovinu i usluge, d.o.o. u stečaju, OIB 58615427252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10</izvorni_sadrzaj>
    <derivirana_varijabla naziv="DomainObject.Predmet.Referada.Prostorija.Naziv_1">Sudnica 10</derivirana_varijabla>
  </DomainObject.Predmet.Referada.Prostorija.Naziv>
  <DomainObject.Predmet.Referada.Prostorija.Oznaka>
    <izvorni_sadrzaj>10</izvorni_sadrzaj>
    <derivirana_varijabla naziv="DomainObject.Predmet.Referada.Prostorija.Oznaka_1">10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1</izvorni_sadrzaj>
    <derivirana_varijabla naziv="DomainObject.Predmet.Sud.Adresa.UlicaIKBR_1">Cehovska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Ured 11  (Sudska pisarnica - upisnici - prijam - otprema)</izvorni_sadrzaj>
    <derivirana_varijabla naziv="DomainObject.Predmet.UstrojstvenaJedinicaVodi.Prostorija.Naziv_1">Ured 11  (Sudska pisarnica - upisnici - prijam - otprema)</derivirana_varijabla>
  </DomainObject.Predmet.UstrojstvenaJedinicaVodi.Prostorija.Naziv>
  <DomainObject.Predmet.UstrojstvenaJedinicaVodi.Prostorija.Oznaka>
    <izvorni_sadrzaj>Ured 11</izvorni_sadrzaj>
    <derivirana_varijabla naziv="DomainObject.Predmet.UstrojstvenaJedinicaVodi.Prostorija.Oznaka_1">Ured 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CER-CO društvo za proizvodnju, trgovinu i usluge, d.o.o. u stečaju zastupanog po punomoćniku Marko Cerjan</item>
    </izvorni_sadrzaj>
    <derivirana_varijabla naziv="DomainObject.Predmet.ProtuStrankaListFormated_1">
      <item>CER-CO društvo za proizvodnju, trgovinu i usluge, d.o.o. u stečaju zastupanog po punomoćniku Marko Cerjan</item>
    </derivirana_varijabla>
  </DomainObject.Predmet.ProtuStrankaListFormated>
  <DomainObject.Predmet.ProtuStrankaListFormatedOIB>
    <izvorni_sadrzaj>
      <item>CER-CO društvo za proizvodnju, trgovinu i usluge, d.o.o. u stečaju, OIB 58615427252 zastupanog po punomoćniku Marko Cerjan</item>
    </izvorni_sadrzaj>
    <derivirana_varijabla naziv="DomainObject.Predmet.ProtuStrankaListFormatedOIB_1">
      <item>CER-CO društvo za proizvodnju, trgovinu i usluge, d.o.o. u stečaju, OIB 58615427252 zastupanog po punomoćniku Marko Cerjan</item>
    </derivirana_varijabla>
  </DomainObject.Predmet.ProtuStrankaListFormatedOIB>
  <DomainObject.Predmet.ProtuStrankaListFormatedWithAdress>
    <izvorni_sadrzaj>
      <item>CER-CO društvo za proizvodnju, trgovinu i usluge, d.o.o. u stečaju, Biljevec 76, 42243 Biljevec zastupanog po punomoćniku Marko Cerjan</item>
    </izvorni_sadrzaj>
    <derivirana_varijabla naziv="DomainObject.Predmet.ProtuStrankaListFormatedWithAdress_1">
      <item>CER-CO društvo za proizvodnju, trgovinu i usluge, d.o.o. u stečaju, Biljevec 76, 42243 Biljevec zastupanog po punomoćniku Marko Cerjan</item>
    </derivirana_varijabla>
  </DomainObject.Predmet.ProtuStrankaListFormatedWithAdress>
  <DomainObject.Predmet.ProtuStrankaListFormatedWithAdressOIB>
    <izvorni_sadrzaj>
      <item>CER-CO društvo za proizvodnju, trgovinu i usluge, d.o.o. u stečaju, OIB 58615427252, Biljevec 76, 42243 Biljevec zastupanog po punomoćniku Marko Cerjan</item>
    </izvorni_sadrzaj>
    <derivirana_varijabla naziv="DomainObject.Predmet.ProtuStrankaListFormatedWithAdressOIB_1">
      <item>CER-CO društvo za proizvodnju, trgovinu i usluge, d.o.o. u stečaju, OIB 58615427252, Biljevec 76, 42243 Biljevec zastupanog po punomoćniku Marko Cerjan</item>
    </derivirana_varijabla>
  </DomainObject.Predmet.ProtuStrankaListFormatedWithAdressOIB>
  <DomainObject.Predmet.ProtuStrankaListNazivFormated>
    <izvorni_sadrzaj>
      <item>CER-CO društvo za proizvodnju, trgovinu i usluge, d.o.o. u stečaju</item>
    </izvorni_sadrzaj>
    <derivirana_varijabla naziv="DomainObject.Predmet.ProtuStrankaListNazivFormated_1">
      <item>CER-CO društvo za proizvodnju, trgovinu i usluge, d.o.o. u stečaju</item>
    </derivirana_varijabla>
  </DomainObject.Predmet.ProtuStrankaListNazivFormated>
  <DomainObject.Predmet.ProtuStrankaListNazivFormatedOIB>
    <izvorni_sadrzaj>
      <item>CER-CO društvo za proizvodnju, trgovinu i usluge, d.o.o. u stečaju, OIB 58615427252</item>
    </izvorni_sadrzaj>
    <derivirana_varijabla naziv="DomainObject.Predmet.ProtuStrankaListNazivFormatedOIB_1">
      <item>CER-CO društvo za proizvodnju, trgovinu i usluge, d.o.o. u stečaju, OIB 58615427252</item>
    </derivirana_varijabla>
  </DomainObject.Predmet.ProtuStrankaListNazivFormatedOIB>
  <DomainObject.Predmet.OstaliListFormated>
    <izvorni_sadrzaj>
      <item>Marko Cerjan punomoćnik sudionika u postupku CER-CO društvo za proizvodnju, trgovinu i usluge, d.o.o. u stečaju</item>
      <item>Policijska postaja Varaždin</item>
      <item>Tomislav Đuričin, privremeni st. upravitelj</item>
      <item>Ministarstvo financija, Porezna uprava, Područni ured Varaždin</item>
      <item>Trgovački sud u Varaždinu, Sudski registar</item>
      <item>Policijska uprava Splitsko-dalmatinska</item>
      <item>CTE d.o.o. za proizvodnju, trgovinu i usluge</item>
      <item>Policijska postaja Ivanec</item>
      <item>Županijsko državno odvjetništvo u Varaždinu</item>
    </izvorni_sadrzaj>
    <derivirana_varijabla naziv="DomainObject.Predmet.OstaliListFormated_1">
      <item>Marko Cerjan punomoćnik sudionika u postupku CER-CO društvo za proizvodnju, trgovinu i usluge, d.o.o. u stečaju</item>
      <item>Policijska postaja Varaždin</item>
      <item>Tomislav Đuričin, privremeni st. upravitelj</item>
      <item>Ministarstvo financija, Porezna uprava, Područni ured Varaždin</item>
      <item>Trgovački sud u Varaždinu, Sudski registar</item>
      <item>Policijska uprava Splitsko-dalmatinska</item>
      <item>CTE d.o.o. za proizvodnju, trgovinu i usluge</item>
      <item>Policijska postaja Ivanec</item>
      <item>Županijsko državno odvjetništvo u Varaždinu</item>
    </derivirana_varijabla>
  </DomainObject.Predmet.OstaliListFormated>
  <DomainObject.Predmet.OstaliListFormatedOIB>
    <izvorni_sadrzaj>
      <item>Marko Cerjan, OIB 18738982990 punomoćnik sudionika u postupku CER-CO društvo za proizvodnju, trgovinu i usluge, d.o.o. u stečaju</item>
      <item>Policijska postaja Varaždin</item>
      <item>Tomislav Đuričin, privremeni st. upravitelj</item>
      <item>Ministarstvo financija, Porezna uprava, Područni ured Varaždin</item>
      <item>Trgovački sud u Varaždinu, Sudski registar, OIB 07397915111</item>
      <item>Policijska uprava Splitsko-dalmatinska</item>
      <item>CTE d.o.o. za proizvodnju, trgovinu i usluge, OIB 50255347591</item>
      <item>Policijska postaja Ivanec</item>
      <item>Županijsko državno odvjetništvo u Varaždinu</item>
    </izvorni_sadrzaj>
    <derivirana_varijabla naziv="DomainObject.Predmet.OstaliListFormatedOIB_1">
      <item>Marko Cerjan, OIB 18738982990 punomoćnik sudionika u postupku CER-CO društvo za proizvodnju, trgovinu i usluge, d.o.o. u stečaju</item>
      <item>Policijska postaja Varaždin</item>
      <item>Tomislav Đuričin, privremeni st. upravitelj</item>
      <item>Ministarstvo financija, Porezna uprava, Područni ured Varaždin</item>
      <item>Trgovački sud u Varaždinu, Sudski registar, OIB 07397915111</item>
      <item>Policijska uprava Splitsko-dalmatinska</item>
      <item>CTE d.o.o. za proizvodnju, trgovinu i usluge, OIB 50255347591</item>
      <item>Policijska postaja Ivanec</item>
      <item>Županijsko državno odvjetništvo u Varaždinu</item>
    </derivirana_varijabla>
  </DomainObject.Predmet.OstaliListFormatedOIB>
  <DomainObject.Predmet.OstaliListFormatedWithAdress>
    <izvorni_sadrzaj>
      <item>Marko Cerjan, Biljevec 76, 42243 Biljevec punomoćnik sudionika u postupku CER-CO društvo za proizvodnju, trgovinu i usluge, d.o.o. u stečaju</item>
      <item>Policijska postaja Varaždin, Augusta Cesarca 18, 42000 Varaždin</item>
      <item>Tomislav Đuričin, privremeni st. upravitelj</item>
      <item>Ministarstvo financija, Porezna uprava, Područni ured Varaždin, Graberje 1, 42000 Varaždin</item>
      <item>Trgovački sud u Varaždinu, Sudski registar, Braće Radića 2, 42000 Varaždin</item>
      <item>Policijska uprava Splitsko-dalmatinska, Trg hrvatske bratske zajednice 9, 21000 Split</item>
      <item>CTE d.o.o. za proizvodnju, trgovinu i usluge, Osječka 24, 32284 Stari Mikanovci</item>
      <item>Policijska postaja Ivanec, Varaždinska Ulica 13, 42240 Ivanec</item>
      <item>Županijsko državno odvjetništvo u Varaždinu, Braće Radića 2, 42000 Varaždin</item>
    </izvorni_sadrzaj>
    <derivirana_varijabla naziv="DomainObject.Predmet.OstaliListFormatedWithAdress_1">
      <item>Marko Cerjan, Biljevec 76, 42243 Biljevec punomoćnik sudionika u postupku CER-CO društvo za proizvodnju, trgovinu i usluge, d.o.o. u stečaju</item>
      <item>Policijska postaja Varaždin, Augusta Cesarca 18, 42000 Varaždin</item>
      <item>Tomislav Đuričin, privremeni st. upravitelj</item>
      <item>Ministarstvo financija, Porezna uprava, Područni ured Varaždin, Graberje 1, 42000 Varaždin</item>
      <item>Trgovački sud u Varaždinu, Sudski registar, Braće Radića 2, 42000 Varaždin</item>
      <item>Policijska uprava Splitsko-dalmatinska, Trg hrvatske bratske zajednice 9, 21000 Split</item>
      <item>CTE d.o.o. za proizvodnju, trgovinu i usluge, Osječka 24, 32284 Stari Mikanovci</item>
      <item>Policijska postaja Ivanec, Varaždinska Ulica 13, 42240 Ivanec</item>
      <item>Županijsko državno odvjetništvo u Varaždinu, Braće Radića 2, 42000 Varaždin</item>
    </derivirana_varijabla>
  </DomainObject.Predmet.OstaliListFormatedWithAdress>
  <DomainObject.Predmet.OstaliListFormatedWithAdressOIB>
    <izvorni_sadrzaj>
      <item>Marko Cerjan, OIB 18738982990, Biljevec 76, 42243 Biljevec punomoćnik sudionika u postupku CER-CO društvo za proizvodnju, trgovinu i usluge, d.o.o. u stečaju</item>
      <item>Policijska postaja Varaždin, Augusta Cesarca 18, 42000 Varaždin</item>
      <item>Tomislav Đuričin, privremeni st. upravitelj</item>
      <item>Ministarstvo financija, Porezna uprava, Područni ured Varaždin, Graberje 1, 42000 Varaždin</item>
      <item>Trgovački sud u Varaždinu, Sudski registar, OIB 07397915111, Braće Radića 2, 42000 Varaždin</item>
      <item>Policijska uprava Splitsko-dalmatinska, Trg hrvatske bratske zajednice 9, 21000 Split</item>
      <item>CTE d.o.o. za proizvodnju, trgovinu i usluge, OIB 50255347591, Osječka 24, 32284 Stari Mikanovci</item>
      <item>Policijska postaja Ivanec, Varaždinska Ulica 13, 42240 Ivanec</item>
      <item>Županijsko državno odvjetništvo u Varaždinu, Braće Radića 2, 42000 Varaždin</item>
    </izvorni_sadrzaj>
    <derivirana_varijabla naziv="DomainObject.Predmet.OstaliListFormatedWithAdressOIB_1">
      <item>Marko Cerjan, OIB 18738982990, Biljevec 76, 42243 Biljevec punomoćnik sudionika u postupku CER-CO društvo za proizvodnju, trgovinu i usluge, d.o.o. u stečaju</item>
      <item>Policijska postaja Varaždin, Augusta Cesarca 18, 42000 Varaždin</item>
      <item>Tomislav Đuričin, privremeni st. upravitelj</item>
      <item>Ministarstvo financija, Porezna uprava, Područni ured Varaždin, Graberje 1, 42000 Varaždin</item>
      <item>Trgovački sud u Varaždinu, Sudski registar, OIB 07397915111, Braće Radića 2, 42000 Varaždin</item>
      <item>Policijska uprava Splitsko-dalmatinska, Trg hrvatske bratske zajednice 9, 21000 Split</item>
      <item>CTE d.o.o. za proizvodnju, trgovinu i usluge, OIB 50255347591, Osječka 24, 32284 Stari Mikanovci</item>
      <item>Policijska postaja Ivanec, Varaždinska Ulica 13, 42240 Ivanec</item>
      <item>Županijsko državno odvjetništvo u Varaždinu, Braće Radića 2, 42000 Varaždin</item>
    </derivirana_varijabla>
  </DomainObject.Predmet.OstaliListFormatedWithAdressOIB>
  <DomainObject.Predmet.OstaliListNazivFormated>
    <izvorni_sadrzaj>
      <item>Marko Cerjan</item>
      <item>Policijska postaja Varaždin</item>
      <item>Tomislav Đuričin, privremeni st. upravitelj</item>
      <item>Ministarstvo financija, Porezna uprava, Područni ured Varaždin</item>
      <item>Trgovački sud u Varaždinu, Sudski registar</item>
      <item>Policijska uprava Splitsko-dalmatinska</item>
      <item>CTE d.o.o. za proizvodnju, trgovinu i usluge</item>
      <item>Policijska postaja Ivanec</item>
      <item>Županijsko državno odvjetništvo u Varaždinu</item>
    </izvorni_sadrzaj>
    <derivirana_varijabla naziv="DomainObject.Predmet.OstaliListNazivFormated_1">
      <item>Marko Cerjan</item>
      <item>Policijska postaja Varaždin</item>
      <item>Tomislav Đuričin, privremeni st. upravitelj</item>
      <item>Ministarstvo financija, Porezna uprava, Područni ured Varaždin</item>
      <item>Trgovački sud u Varaždinu, Sudski registar</item>
      <item>Policijska uprava Splitsko-dalmatinska</item>
      <item>CTE d.o.o. za proizvodnju, trgovinu i usluge</item>
      <item>Policijska postaja Ivanec</item>
      <item>Županijsko državno odvjetništvo u Varaždinu</item>
    </derivirana_varijabla>
  </DomainObject.Predmet.OstaliListNazivFormated>
  <DomainObject.Predmet.OstaliListNazivFormatedOIB>
    <izvorni_sadrzaj>
      <item>Marko Cerjan, OIB 18738982990</item>
      <item>Policijska postaja Varaždin</item>
      <item>Tomislav Đuričin, privremeni st. upravitelj</item>
      <item>Ministarstvo financija, Porezna uprava, Područni ured Varaždin</item>
      <item>Trgovački sud u Varaždinu, Sudski registar, OIB 07397915111</item>
      <item>Policijska uprava Splitsko-dalmatinska</item>
      <item>CTE d.o.o. za proizvodnju, trgovinu i usluge, OIB 50255347591</item>
      <item>Policijska postaja Ivanec</item>
      <item>Županijsko državno odvjetništvo u Varaždinu</item>
    </izvorni_sadrzaj>
    <derivirana_varijabla naziv="DomainObject.Predmet.OstaliListNazivFormatedOIB_1">
      <item>Marko Cerjan, OIB 18738982990</item>
      <item>Policijska postaja Varaždin</item>
      <item>Tomislav Đuričin, privremeni st. upravitelj</item>
      <item>Ministarstvo financija, Porezna uprava, Područni ured Varaždin</item>
      <item>Trgovački sud u Varaždinu, Sudski registar, OIB 07397915111</item>
      <item>Policijska uprava Splitsko-dalmatinska</item>
      <item>CTE d.o.o. za proizvodnju, trgovinu i usluge, OIB 50255347591</item>
      <item>Policijska postaja Ivanec</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rujna 2025.</izvorni_sadrzaj>
    <derivirana_varijabla naziv="DomainObject.Datum_1">10. rujna 2025.</derivirana_varijabla>
  </DomainObject.Datum>
  <DomainObject.PoslovniBrojDokumenta>
    <izvorni_sadrzaj>St-1/2024-44</izvorni_sadrzaj>
    <derivirana_varijabla naziv="DomainObject.PoslovniBrojDokumenta_1">St-1/2024-44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CER-CO društvo za proizvodnju, trgovinu i usluge, d.o.o. u stečaju</izvorni_sadrzaj>
    <derivirana_varijabla naziv="DomainObject.Predmet.ProtustrankaIDrugi_1">CER-CO društvo za proizvodnju, trgovinu i usluge, d.o.o.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CER-CO društvo za proizvodnju, trgovinu i usluge, d.o.o. u stečaju, OIB 58615427252, Biljevec 76, 42243 Biljevec</izvorni_sadrzaj>
    <derivirana_varijabla naziv="DomainObject.Predmet.ProtustrankaIDrugiAdressOIB_1">CER-CO društvo za proizvodnju, trgovinu i usluge, d.o.o. u stečaju, OIB 58615427252, Biljevec 76, 42243 Biljevec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CER-CO društvo za proizvodnju, trgovinu i usluge, d.o.o. u stečaju</item>
      <item>Financijska agencija</item>
      <item>Marko Cerjan</item>
      <item>Policijska postaja Varaždin</item>
      <item>Tomislav Đuričin, privremeni st. upravitelj</item>
      <item>Ministarstvo financija, Porezna uprava, Područni ured Varaždin</item>
      <item>Trgovački sud u Varaždinu, Sudski registar</item>
      <item>Policijska uprava Splitsko-dalmatinska</item>
      <item>CTE d.o.o. za proizvodnju, trgovinu i usluge</item>
      <item>Policijska postaja Ivanec</item>
      <item>Županijsko državno odvjetništvo u Varaždinu</item>
    </izvorni_sadrzaj>
    <derivirana_varijabla naziv="DomainObject.Predmet.SudioniciListNaziv_1">
      <item>CER-CO društvo za proizvodnju, trgovinu i usluge, d.o.o. u stečaju</item>
      <item>Financijska agencija</item>
      <item>Marko Cerjan</item>
      <item>Policijska postaja Varaždin</item>
      <item>Tomislav Đuričin, privremeni st. upravitelj</item>
      <item>Ministarstvo financija, Porezna uprava, Područni ured Varaždin</item>
      <item>Trgovački sud u Varaždinu, Sudski registar</item>
      <item>Policijska uprava Splitsko-dalmatinska</item>
      <item>CTE d.o.o. za proizvodnju, trgovinu i usluge</item>
      <item>Policijska postaja Ivanec</item>
      <item>Županijsko državno odvjetništvo u Varaždinu</item>
    </derivirana_varijabla>
  </DomainObject.Predmet.SudioniciListNaziv>
  <DomainObject.Predmet.SudioniciListAdressOIB>
    <izvorni_sadrzaj>
      <item>CER-CO društvo za proizvodnju, trgovinu i usluge, d.o.o. u stečaju, OIB 58615427252, Biljevec 76,42243 Biljevec</item>
      <item>Financijska agencija, OIB 85821130368, A.CESARCA 2,42000 Varaždin</item>
      <item>Marko Cerjan, OIB 18738982990, Biljevec 76,42243 Biljevec</item>
      <item>Policijska postaja Varaždin, Augusta Cesarca 18,42000 Varaždin</item>
      <item>Tomislav Đuričin, privremeni st. upravitelj</item>
      <item>Ministarstvo financija, Porezna uprava, Područni ured Varaždin, Graberje 1,42000 Varaždin</item>
      <item>Trgovački sud u Varaždinu, Sudski registar, OIB 07397915111, Braće Radića 2,42000 Varaždin</item>
      <item>Policijska uprava Splitsko-dalmatinska, Trg hrvatske bratske zajednice 9,21000 Split</item>
      <item>CTE d.o.o. za proizvodnju, trgovinu i usluge, OIB 50255347591, Osječka 24,32284 Stari Mikanovci</item>
      <item>Policijska postaja Ivanec, Varaždinska Ulica 13,42240 Ivanec</item>
      <item>Županijsko državno odvjetništvo u Varaždinu, Braće Radića 2,42000 Varaždin</item>
    </izvorni_sadrzaj>
    <derivirana_varijabla naziv="DomainObject.Predmet.SudioniciListAdressOIB_1">
      <item>CER-CO društvo za proizvodnju, trgovinu i usluge, d.o.o. u stečaju, OIB 58615427252, Biljevec 76,42243 Biljevec</item>
      <item>Financijska agencija, OIB 85821130368, A.CESARCA 2,42000 Varaždin</item>
      <item>Marko Cerjan, OIB 18738982990, Biljevec 76,42243 Biljevec</item>
      <item>Policijska postaja Varaždin, Augusta Cesarca 18,42000 Varaždin</item>
      <item>Tomislav Đuričin, privremeni st. upravitelj</item>
      <item>Ministarstvo financija, Porezna uprava, Područni ured Varaždin, Graberje 1,42000 Varaždin</item>
      <item>Trgovački sud u Varaždinu, Sudski registar, OIB 07397915111, Braće Radića 2,42000 Varaždin</item>
      <item>Policijska uprava Splitsko-dalmatinska, Trg hrvatske bratske zajednice 9,21000 Split</item>
      <item>CTE d.o.o. za proizvodnju, trgovinu i usluge, OIB 50255347591, Osječka 24,32284 Stari Mikanovci</item>
      <item>Policijska postaja Ivanec, Varaždinska Ulica 13,42240 Ivanec</item>
      <item>Županijsko državno odvjetništvo u Varaždinu, Braće 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58615427252</item>
      <item>, OIB 85821130368</item>
      <item>, OIB 18738982990</item>
      <item>, OIB null</item>
      <item>, OIB null</item>
      <item>, OIB null</item>
      <item>, OIB 07397915111</item>
      <item>, OIB null</item>
      <item>, OIB 50255347591</item>
      <item>, OIB null</item>
      <item>, OIB null</item>
    </izvorni_sadrzaj>
    <derivirana_varijabla naziv="DomainObject.Predmet.SudioniciListNazivOIB_1">
      <item>, OIB 58615427252</item>
      <item>, OIB 85821130368</item>
      <item>, OIB 18738982990</item>
      <item>, OIB null</item>
      <item>, OIB null</item>
      <item>, OIB null</item>
      <item>, OIB 07397915111</item>
      <item>, OIB null</item>
      <item>, OIB 50255347591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42000 Varaždin</item>
    </izvorni_sadrzaj>
    <derivirana_varijabla naziv="DomainObject.Predmet.StecajniUpraviteljiListAddressOIB_1">
      <item>Tomislav Đuričin, OIB 01733609458, Dravska poljana 1,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prosinca 2023.</izvorni_sadrzaj>
    <derivirana_varijabla naziv="DomainObject.Predmet.DatumPocetkaProcesa_1">29. prosinca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D493ED-66D3-4689-8D3E-7FB68B848B6D}">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482</properties:Words>
  <properties:Characters>2705</properties:Characters>
  <properties:Lines>105</properties:Lines>
  <properties:Paragraphs>40</properties:Paragraphs>
  <properties:TotalTime>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3205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2025-08-12T08:56:00Z</dcterms:created>
  <dc:creator>Mirjana Mlinarić</dc:creator>
  <cp:lastModifiedBy>Nevenka Vuković</cp:lastModifiedBy>
  <cp:lastPrinted>2021-03-04T09:06:00Z</cp:lastPrinted>
  <dcterms:modified xmlns:xsi="http://www.w3.org/2001/XMLSchema-instance" xsi:type="dcterms:W3CDTF">2025-09-10T06:49:00Z</dcterms:modified>
  <cp:revision>12</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St-1/2024-44 / Zapisnik - Skupština vjerovnika (St-1-24-44 Zapisnik - skupština vjerovnika.docx)</vt:lpwstr>
  </prop:property>
  <prop:property fmtid="{D5CDD505-2E9C-101B-9397-08002B2CF9AE}" pid="4" name="CC_coloring">
    <vt:bool>false</vt:bool>
  </prop:property>
  <prop:property fmtid="{D5CDD505-2E9C-101B-9397-08002B2CF9AE}" pid="5" name="BrojStranica">
    <vt:i4>2</vt:i4>
  </prop:property>
</prop:Properties>
</file>